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B9E3" w14:textId="3983478B" w:rsidR="00803C34" w:rsidRDefault="00803C34" w:rsidP="00803C34">
      <w:pPr>
        <w:spacing w:after="0"/>
        <w:ind w:right="284"/>
        <w:jc w:val="both"/>
      </w:pPr>
    </w:p>
    <w:p w14:paraId="6734FEE6" w14:textId="77777777" w:rsidR="005D762F" w:rsidRDefault="005D762F" w:rsidP="00803C34">
      <w:pPr>
        <w:spacing w:after="0"/>
        <w:ind w:right="284"/>
        <w:jc w:val="both"/>
      </w:pPr>
    </w:p>
    <w:p w14:paraId="5E2E1F82" w14:textId="59E3DC59" w:rsidR="00803C34" w:rsidRPr="00414C7F" w:rsidRDefault="00B70D55" w:rsidP="008A7E27">
      <w:pPr>
        <w:spacing w:after="0"/>
        <w:ind w:right="284"/>
        <w:jc w:val="center"/>
        <w:rPr>
          <w:rFonts w:ascii="Segoe UI" w:hAnsi="Segoe UI" w:cs="Segoe UI"/>
          <w:b/>
          <w:bCs/>
          <w:sz w:val="32"/>
          <w:szCs w:val="32"/>
          <w:lang w:val="en-GB"/>
        </w:rPr>
      </w:pPr>
      <w:bookmarkStart w:id="0" w:name="_Hlk66269732"/>
      <w:r w:rsidRPr="008A7E27">
        <w:rPr>
          <w:b/>
          <w:bCs/>
          <w:sz w:val="32"/>
          <w:szCs w:val="32"/>
          <w:lang w:val="en"/>
        </w:rPr>
        <w:t xml:space="preserve">Fabrick and </w:t>
      </w:r>
      <w:r w:rsidR="00806F5A" w:rsidRPr="008A7E27">
        <w:rPr>
          <w:b/>
          <w:bCs/>
          <w:sz w:val="32"/>
          <w:szCs w:val="32"/>
          <w:lang w:val="en"/>
        </w:rPr>
        <w:t xml:space="preserve">Microsoft </w:t>
      </w:r>
      <w:r w:rsidR="008A7E27">
        <w:rPr>
          <w:b/>
          <w:bCs/>
          <w:sz w:val="32"/>
          <w:szCs w:val="32"/>
          <w:lang w:val="en"/>
        </w:rPr>
        <w:t xml:space="preserve">partner </w:t>
      </w:r>
      <w:r w:rsidRPr="008A7E27">
        <w:rPr>
          <w:b/>
          <w:bCs/>
          <w:sz w:val="32"/>
          <w:szCs w:val="32"/>
          <w:lang w:val="en"/>
        </w:rPr>
        <w:t xml:space="preserve">to expand </w:t>
      </w:r>
      <w:r w:rsidR="00945C6D" w:rsidRPr="008A7E27">
        <w:rPr>
          <w:b/>
          <w:bCs/>
          <w:sz w:val="32"/>
          <w:szCs w:val="32"/>
          <w:lang w:val="en"/>
        </w:rPr>
        <w:t xml:space="preserve">digital </w:t>
      </w:r>
      <w:r w:rsidRPr="008A7E27">
        <w:rPr>
          <w:b/>
          <w:bCs/>
          <w:sz w:val="32"/>
          <w:szCs w:val="32"/>
          <w:lang w:val="en"/>
        </w:rPr>
        <w:t xml:space="preserve">transformation </w:t>
      </w:r>
      <w:r w:rsidR="008A7E27">
        <w:rPr>
          <w:b/>
          <w:bCs/>
          <w:sz w:val="32"/>
          <w:szCs w:val="32"/>
          <w:lang w:val="en"/>
        </w:rPr>
        <w:t xml:space="preserve">opportunities for </w:t>
      </w:r>
      <w:r w:rsidR="00154785" w:rsidRPr="008A7E27">
        <w:rPr>
          <w:b/>
          <w:bCs/>
          <w:sz w:val="32"/>
          <w:szCs w:val="32"/>
          <w:lang w:val="en"/>
        </w:rPr>
        <w:t xml:space="preserve">companies </w:t>
      </w:r>
      <w:r w:rsidR="008A7E27">
        <w:rPr>
          <w:b/>
          <w:bCs/>
          <w:sz w:val="32"/>
          <w:szCs w:val="32"/>
          <w:lang w:val="en"/>
        </w:rPr>
        <w:t xml:space="preserve">and accelerate </w:t>
      </w:r>
      <w:r w:rsidR="000D3EF6" w:rsidRPr="008A7E27">
        <w:rPr>
          <w:b/>
          <w:bCs/>
          <w:sz w:val="32"/>
          <w:szCs w:val="32"/>
          <w:lang w:val="en"/>
        </w:rPr>
        <w:t xml:space="preserve">Open </w:t>
      </w:r>
      <w:r w:rsidR="0034690E" w:rsidRPr="008A7E27">
        <w:rPr>
          <w:b/>
          <w:bCs/>
          <w:sz w:val="32"/>
          <w:szCs w:val="32"/>
          <w:lang w:val="en"/>
        </w:rPr>
        <w:t>Finance</w:t>
      </w:r>
    </w:p>
    <w:p w14:paraId="2A7BAB1A" w14:textId="399B457E" w:rsidR="00E63DB2" w:rsidRPr="00414C7F" w:rsidRDefault="00E63DB2" w:rsidP="00744A01">
      <w:pPr>
        <w:spacing w:after="0"/>
        <w:ind w:right="284"/>
        <w:jc w:val="center"/>
        <w:rPr>
          <w:rFonts w:ascii="Segoe UI" w:hAnsi="Segoe UI" w:cs="Segoe UI"/>
          <w:i/>
          <w:iCs/>
          <w:sz w:val="24"/>
          <w:szCs w:val="24"/>
          <w:lang w:val="en-GB"/>
        </w:rPr>
      </w:pPr>
    </w:p>
    <w:p w14:paraId="655FC076" w14:textId="0F4D30E8" w:rsidR="00E63DB2" w:rsidRPr="00414C7F" w:rsidRDefault="001362C2" w:rsidP="0074762E">
      <w:pPr>
        <w:spacing w:after="0"/>
        <w:ind w:right="284"/>
        <w:jc w:val="center"/>
        <w:rPr>
          <w:rFonts w:ascii="Segoe UI" w:hAnsi="Segoe UI" w:cs="Segoe UI"/>
          <w:i/>
          <w:iCs/>
          <w:sz w:val="24"/>
          <w:szCs w:val="24"/>
          <w:lang w:val="en-GB"/>
        </w:rPr>
      </w:pPr>
      <w:r w:rsidRPr="008A7E27">
        <w:rPr>
          <w:i/>
          <w:iCs/>
          <w:sz w:val="24"/>
          <w:szCs w:val="24"/>
          <w:lang w:val="en"/>
        </w:rPr>
        <w:t>Fabrick's offering will</w:t>
      </w:r>
      <w:r w:rsidR="008A7E27">
        <w:rPr>
          <w:i/>
          <w:iCs/>
          <w:sz w:val="24"/>
          <w:szCs w:val="24"/>
          <w:lang w:val="en"/>
        </w:rPr>
        <w:t xml:space="preserve"> </w:t>
      </w:r>
      <w:r w:rsidRPr="008A7E27">
        <w:rPr>
          <w:i/>
          <w:iCs/>
          <w:sz w:val="24"/>
          <w:szCs w:val="24"/>
          <w:lang w:val="en"/>
        </w:rPr>
        <w:t xml:space="preserve">also </w:t>
      </w:r>
      <w:r w:rsidR="00910488" w:rsidRPr="008A7E27">
        <w:rPr>
          <w:i/>
          <w:iCs/>
          <w:sz w:val="24"/>
          <w:szCs w:val="24"/>
          <w:lang w:val="en"/>
        </w:rPr>
        <w:t xml:space="preserve">be available </w:t>
      </w:r>
      <w:r w:rsidR="009A2EBC" w:rsidRPr="008A7E27">
        <w:rPr>
          <w:i/>
          <w:iCs/>
          <w:sz w:val="24"/>
          <w:szCs w:val="24"/>
          <w:lang w:val="en"/>
        </w:rPr>
        <w:t>on the</w:t>
      </w:r>
      <w:r w:rsidR="008A7E27">
        <w:rPr>
          <w:i/>
          <w:iCs/>
          <w:sz w:val="24"/>
          <w:szCs w:val="24"/>
          <w:lang w:val="en"/>
        </w:rPr>
        <w:t xml:space="preserve"> </w:t>
      </w:r>
      <w:r w:rsidR="0071790E" w:rsidRPr="008A7E27">
        <w:rPr>
          <w:i/>
          <w:iCs/>
          <w:sz w:val="24"/>
          <w:szCs w:val="24"/>
          <w:lang w:val="en"/>
        </w:rPr>
        <w:t>Microsoft Commercial</w:t>
      </w:r>
      <w:r w:rsidR="008A7E27">
        <w:rPr>
          <w:i/>
          <w:iCs/>
          <w:sz w:val="24"/>
          <w:szCs w:val="24"/>
          <w:lang w:val="en"/>
        </w:rPr>
        <w:t xml:space="preserve"> </w:t>
      </w:r>
      <w:r w:rsidRPr="008A7E27">
        <w:rPr>
          <w:i/>
          <w:iCs/>
          <w:sz w:val="24"/>
          <w:szCs w:val="24"/>
          <w:lang w:val="en"/>
        </w:rPr>
        <w:t>Marketplace,</w:t>
      </w:r>
      <w:r w:rsidR="008A7E27">
        <w:rPr>
          <w:i/>
          <w:iCs/>
          <w:sz w:val="24"/>
          <w:szCs w:val="24"/>
          <w:lang w:val="en"/>
        </w:rPr>
        <w:t xml:space="preserve"> </w:t>
      </w:r>
      <w:r w:rsidR="00BD0250" w:rsidRPr="008A7E27">
        <w:rPr>
          <w:i/>
          <w:iCs/>
          <w:sz w:val="24"/>
          <w:szCs w:val="24"/>
          <w:lang w:val="en"/>
        </w:rPr>
        <w:t xml:space="preserve">supporting </w:t>
      </w:r>
      <w:r w:rsidR="00910488" w:rsidRPr="008A7E27">
        <w:rPr>
          <w:i/>
          <w:iCs/>
          <w:sz w:val="24"/>
          <w:szCs w:val="24"/>
          <w:lang w:val="en"/>
        </w:rPr>
        <w:t xml:space="preserve">European companies that want to bring innovative </w:t>
      </w:r>
      <w:r w:rsidR="00BD0250" w:rsidRPr="008A7E27">
        <w:rPr>
          <w:i/>
          <w:iCs/>
          <w:sz w:val="24"/>
          <w:szCs w:val="24"/>
          <w:lang w:val="en"/>
        </w:rPr>
        <w:t>financial applications to</w:t>
      </w:r>
      <w:r w:rsidR="00910488" w:rsidRPr="008A7E27">
        <w:rPr>
          <w:i/>
          <w:iCs/>
          <w:sz w:val="24"/>
          <w:szCs w:val="24"/>
          <w:lang w:val="en"/>
        </w:rPr>
        <w:t xml:space="preserve"> </w:t>
      </w:r>
      <w:r w:rsidR="0091507C" w:rsidRPr="008A7E27">
        <w:rPr>
          <w:i/>
          <w:iCs/>
          <w:sz w:val="24"/>
          <w:szCs w:val="24"/>
          <w:lang w:val="en"/>
        </w:rPr>
        <w:t>market,</w:t>
      </w:r>
      <w:r w:rsidR="008A7E27">
        <w:rPr>
          <w:i/>
          <w:iCs/>
          <w:sz w:val="24"/>
          <w:szCs w:val="24"/>
          <w:lang w:val="en"/>
        </w:rPr>
        <w:t xml:space="preserve"> </w:t>
      </w:r>
      <w:r w:rsidR="00910488" w:rsidRPr="008A7E27">
        <w:rPr>
          <w:i/>
          <w:iCs/>
          <w:sz w:val="24"/>
          <w:szCs w:val="24"/>
          <w:lang w:val="en"/>
        </w:rPr>
        <w:t>taking</w:t>
      </w:r>
      <w:r w:rsidR="008A7E27">
        <w:rPr>
          <w:i/>
          <w:iCs/>
          <w:sz w:val="24"/>
          <w:szCs w:val="24"/>
          <w:lang w:val="en"/>
        </w:rPr>
        <w:t xml:space="preserve"> </w:t>
      </w:r>
      <w:r w:rsidR="00367D98" w:rsidRPr="008A7E27">
        <w:rPr>
          <w:i/>
          <w:iCs/>
          <w:sz w:val="24"/>
          <w:szCs w:val="24"/>
          <w:lang w:val="en"/>
        </w:rPr>
        <w:t xml:space="preserve">full advantage of </w:t>
      </w:r>
      <w:r w:rsidR="00910488" w:rsidRPr="008A7E27">
        <w:rPr>
          <w:i/>
          <w:iCs/>
          <w:sz w:val="24"/>
          <w:szCs w:val="24"/>
          <w:lang w:val="en"/>
        </w:rPr>
        <w:t xml:space="preserve">the flexibility and security </w:t>
      </w:r>
      <w:r w:rsidR="00B70D55" w:rsidRPr="008A7E27">
        <w:rPr>
          <w:i/>
          <w:iCs/>
          <w:sz w:val="24"/>
          <w:szCs w:val="24"/>
          <w:lang w:val="en"/>
        </w:rPr>
        <w:t xml:space="preserve">of </w:t>
      </w:r>
      <w:r w:rsidR="005E215F" w:rsidRPr="008A7E27">
        <w:rPr>
          <w:i/>
          <w:iCs/>
          <w:sz w:val="24"/>
          <w:szCs w:val="24"/>
          <w:lang w:val="en"/>
        </w:rPr>
        <w:t xml:space="preserve">Microsoft's </w:t>
      </w:r>
      <w:r w:rsidR="008A7E27" w:rsidRPr="008A7E27">
        <w:rPr>
          <w:i/>
          <w:iCs/>
          <w:sz w:val="24"/>
          <w:szCs w:val="24"/>
          <w:lang w:val="en"/>
        </w:rPr>
        <w:t>cloud platform</w:t>
      </w:r>
    </w:p>
    <w:bookmarkEnd w:id="0"/>
    <w:p w14:paraId="25675BAA" w14:textId="77777777" w:rsidR="009B7BC4" w:rsidRPr="00414C7F" w:rsidRDefault="009B7BC4" w:rsidP="00744A01">
      <w:pPr>
        <w:spacing w:after="0"/>
        <w:ind w:right="284"/>
        <w:jc w:val="center"/>
        <w:rPr>
          <w:rFonts w:ascii="Segoe UI" w:hAnsi="Segoe UI" w:cs="Segoe UI"/>
          <w:i/>
          <w:iCs/>
          <w:sz w:val="24"/>
          <w:szCs w:val="24"/>
          <w:lang w:val="en-GB"/>
        </w:rPr>
      </w:pPr>
    </w:p>
    <w:p w14:paraId="08B6B95F" w14:textId="5F1097FF" w:rsidR="008A7E27" w:rsidRPr="00C5761C" w:rsidRDefault="00445AC1" w:rsidP="008A7E27">
      <w:pPr>
        <w:spacing w:before="160" w:line="240" w:lineRule="auto"/>
        <w:jc w:val="both"/>
        <w:rPr>
          <w:rFonts w:ascii="Segoe UI" w:hAnsi="Segoe UI" w:cs="Segoe UI"/>
          <w:sz w:val="21"/>
          <w:szCs w:val="21"/>
          <w:lang w:val="en"/>
        </w:rPr>
      </w:pPr>
      <w:r w:rsidRPr="00C5761C">
        <w:rPr>
          <w:rFonts w:ascii="Segoe UI" w:hAnsi="Segoe UI" w:cs="Segoe UI"/>
          <w:i/>
          <w:iCs/>
          <w:sz w:val="21"/>
          <w:szCs w:val="21"/>
          <w:lang w:val="en"/>
        </w:rPr>
        <w:t xml:space="preserve">Milan, </w:t>
      </w:r>
      <w:r w:rsidR="00D02E7A" w:rsidRPr="00C5761C">
        <w:rPr>
          <w:rFonts w:ascii="Segoe UI" w:hAnsi="Segoe UI" w:cs="Segoe UI"/>
          <w:i/>
          <w:iCs/>
          <w:sz w:val="21"/>
          <w:szCs w:val="21"/>
          <w:lang w:val="en"/>
        </w:rPr>
        <w:t>March 25,</w:t>
      </w:r>
      <w:r w:rsidR="008A7E27" w:rsidRPr="00C5761C">
        <w:rPr>
          <w:rFonts w:ascii="Segoe UI" w:hAnsi="Segoe UI" w:cs="Segoe UI"/>
          <w:sz w:val="21"/>
          <w:szCs w:val="21"/>
          <w:lang w:val="en"/>
        </w:rPr>
        <w:t xml:space="preserve"> </w:t>
      </w:r>
      <w:r w:rsidR="008A7E27" w:rsidRPr="00C5761C">
        <w:rPr>
          <w:rFonts w:ascii="Segoe UI" w:hAnsi="Segoe UI" w:cs="Segoe UI"/>
          <w:i/>
          <w:iCs/>
          <w:sz w:val="21"/>
          <w:szCs w:val="21"/>
          <w:lang w:val="en"/>
        </w:rPr>
        <w:t>2021</w:t>
      </w:r>
      <w:r w:rsidR="008A7E27" w:rsidRPr="00C5761C">
        <w:rPr>
          <w:rFonts w:ascii="Segoe UI" w:hAnsi="Segoe UI" w:cs="Segoe UI"/>
          <w:sz w:val="21"/>
          <w:szCs w:val="21"/>
          <w:lang w:val="en"/>
        </w:rPr>
        <w:t xml:space="preserve"> – </w:t>
      </w:r>
      <w:r w:rsidR="00276D7A" w:rsidRPr="00C5761C">
        <w:rPr>
          <w:rFonts w:ascii="Segoe UI" w:hAnsi="Segoe UI" w:cs="Segoe UI"/>
          <w:b/>
          <w:bCs/>
          <w:sz w:val="21"/>
          <w:szCs w:val="21"/>
          <w:lang w:val="en"/>
        </w:rPr>
        <w:t>Fabrick,</w:t>
      </w:r>
      <w:r w:rsidRPr="00C5761C">
        <w:rPr>
          <w:rFonts w:ascii="Segoe UI" w:hAnsi="Segoe UI" w:cs="Segoe UI"/>
          <w:sz w:val="21"/>
          <w:szCs w:val="21"/>
          <w:lang w:val="en"/>
        </w:rPr>
        <w:t xml:space="preserve"> </w:t>
      </w:r>
      <w:r w:rsidR="008A7E27" w:rsidRPr="00166257">
        <w:rPr>
          <w:rFonts w:ascii="Segoe UI" w:hAnsi="Segoe UI" w:cs="Segoe UI"/>
          <w:sz w:val="21"/>
          <w:szCs w:val="21"/>
          <w:lang w:val="en"/>
        </w:rPr>
        <w:t xml:space="preserve">Italy’s first open banking </w:t>
      </w:r>
      <w:r w:rsidR="00C54CBE" w:rsidRPr="00166257">
        <w:rPr>
          <w:rFonts w:ascii="Segoe UI" w:hAnsi="Segoe UI" w:cs="Segoe UI"/>
          <w:sz w:val="21"/>
          <w:szCs w:val="21"/>
          <w:lang w:val="en"/>
        </w:rPr>
        <w:t>ecosystem</w:t>
      </w:r>
      <w:r w:rsidR="008A7E27" w:rsidRPr="00C5761C">
        <w:rPr>
          <w:rFonts w:ascii="Segoe UI" w:hAnsi="Segoe UI" w:cs="Segoe UI"/>
          <w:sz w:val="21"/>
          <w:szCs w:val="21"/>
          <w:lang w:val="en"/>
        </w:rPr>
        <w:t xml:space="preserve"> </w:t>
      </w:r>
      <w:r w:rsidRPr="00C5761C">
        <w:rPr>
          <w:rFonts w:ascii="Segoe UI" w:hAnsi="Segoe UI" w:cs="Segoe UI"/>
          <w:sz w:val="21"/>
          <w:szCs w:val="21"/>
          <w:lang w:val="en"/>
        </w:rPr>
        <w:t>that operates internationally to promote</w:t>
      </w:r>
      <w:r w:rsidR="00384502" w:rsidRPr="00C5761C">
        <w:rPr>
          <w:rFonts w:ascii="Segoe UI" w:hAnsi="Segoe UI" w:cs="Segoe UI"/>
          <w:sz w:val="21"/>
          <w:szCs w:val="21"/>
          <w:lang w:val="en"/>
        </w:rPr>
        <w:t xml:space="preserve"> Open </w:t>
      </w:r>
      <w:r w:rsidR="008A7E27" w:rsidRPr="00C5761C">
        <w:rPr>
          <w:rFonts w:ascii="Segoe UI" w:hAnsi="Segoe UI" w:cs="Segoe UI"/>
          <w:sz w:val="21"/>
          <w:szCs w:val="21"/>
          <w:lang w:val="en"/>
        </w:rPr>
        <w:t>Finance, announces</w:t>
      </w:r>
      <w:r w:rsidRPr="00C5761C">
        <w:rPr>
          <w:rFonts w:ascii="Segoe UI" w:hAnsi="Segoe UI" w:cs="Segoe UI"/>
          <w:sz w:val="21"/>
          <w:szCs w:val="21"/>
          <w:lang w:val="en"/>
        </w:rPr>
        <w:t xml:space="preserve"> the</w:t>
      </w:r>
      <w:r w:rsidR="00EF0FCD" w:rsidRPr="00C5761C">
        <w:rPr>
          <w:rFonts w:ascii="Segoe UI" w:hAnsi="Segoe UI" w:cs="Segoe UI"/>
          <w:sz w:val="21"/>
          <w:szCs w:val="21"/>
          <w:lang w:val="en"/>
        </w:rPr>
        <w:t xml:space="preserve"> strengthening</w:t>
      </w:r>
      <w:r w:rsidR="008A7E27" w:rsidRPr="00C5761C">
        <w:rPr>
          <w:rFonts w:ascii="Segoe UI" w:hAnsi="Segoe UI" w:cs="Segoe UI"/>
          <w:sz w:val="21"/>
          <w:szCs w:val="21"/>
          <w:lang w:val="en"/>
        </w:rPr>
        <w:t xml:space="preserve"> </w:t>
      </w:r>
      <w:r w:rsidRPr="00C5761C">
        <w:rPr>
          <w:rFonts w:ascii="Segoe UI" w:hAnsi="Segoe UI" w:cs="Segoe UI"/>
          <w:sz w:val="21"/>
          <w:szCs w:val="21"/>
          <w:lang w:val="en"/>
        </w:rPr>
        <w:t xml:space="preserve">of its collaboration </w:t>
      </w:r>
      <w:r w:rsidR="008A7E27" w:rsidRPr="00C5761C">
        <w:rPr>
          <w:rFonts w:ascii="Segoe UI" w:hAnsi="Segoe UI" w:cs="Segoe UI"/>
          <w:sz w:val="21"/>
          <w:szCs w:val="21"/>
          <w:lang w:val="en"/>
        </w:rPr>
        <w:t xml:space="preserve">with </w:t>
      </w:r>
      <w:r w:rsidR="008A7E27" w:rsidRPr="008D57A0">
        <w:rPr>
          <w:rFonts w:ascii="Segoe UI" w:hAnsi="Segoe UI" w:cs="Segoe UI"/>
          <w:b/>
          <w:bCs/>
          <w:sz w:val="21"/>
          <w:szCs w:val="21"/>
          <w:lang w:val="en"/>
        </w:rPr>
        <w:t>Microsoft</w:t>
      </w:r>
      <w:r w:rsidR="00AE09F2" w:rsidRPr="008D57A0">
        <w:rPr>
          <w:rFonts w:ascii="Segoe UI" w:hAnsi="Segoe UI" w:cs="Segoe UI"/>
          <w:b/>
          <w:bCs/>
          <w:sz w:val="21"/>
          <w:szCs w:val="21"/>
          <w:lang w:val="en"/>
        </w:rPr>
        <w:t xml:space="preserve"> Italia</w:t>
      </w:r>
      <w:r w:rsidRPr="00C5761C">
        <w:rPr>
          <w:rFonts w:ascii="Segoe UI" w:hAnsi="Segoe UI" w:cs="Segoe UI"/>
          <w:sz w:val="21"/>
          <w:szCs w:val="21"/>
          <w:lang w:val="en"/>
        </w:rPr>
        <w:t xml:space="preserve"> with the aim</w:t>
      </w:r>
      <w:r w:rsidR="00AE09F2" w:rsidRPr="00C5761C">
        <w:rPr>
          <w:rFonts w:ascii="Segoe UI" w:hAnsi="Segoe UI" w:cs="Segoe UI"/>
          <w:sz w:val="21"/>
          <w:szCs w:val="21"/>
          <w:lang w:val="en"/>
        </w:rPr>
        <w:t xml:space="preserve"> of</w:t>
      </w:r>
      <w:r w:rsidR="008A7E27" w:rsidRPr="00C5761C">
        <w:rPr>
          <w:rFonts w:ascii="Segoe UI" w:hAnsi="Segoe UI" w:cs="Segoe UI"/>
          <w:sz w:val="21"/>
          <w:szCs w:val="21"/>
          <w:lang w:val="en"/>
        </w:rPr>
        <w:t xml:space="preserve"> leveraging Cloud</w:t>
      </w:r>
      <w:r w:rsidR="00AE09F2" w:rsidRPr="00C5761C">
        <w:rPr>
          <w:rFonts w:ascii="Segoe UI" w:hAnsi="Segoe UI" w:cs="Segoe UI"/>
          <w:sz w:val="21"/>
          <w:szCs w:val="21"/>
          <w:lang w:val="en"/>
        </w:rPr>
        <w:t xml:space="preserve"> Computing</w:t>
      </w:r>
      <w:r w:rsidRPr="00C5761C">
        <w:rPr>
          <w:rFonts w:ascii="Segoe UI" w:hAnsi="Segoe UI" w:cs="Segoe UI"/>
          <w:sz w:val="21"/>
          <w:szCs w:val="21"/>
          <w:lang w:val="en"/>
        </w:rPr>
        <w:t xml:space="preserve"> </w:t>
      </w:r>
      <w:r w:rsidR="002538EF" w:rsidRPr="00C5761C">
        <w:rPr>
          <w:rFonts w:ascii="Segoe UI" w:hAnsi="Segoe UI" w:cs="Segoe UI"/>
          <w:sz w:val="21"/>
          <w:szCs w:val="21"/>
          <w:lang w:val="en"/>
        </w:rPr>
        <w:t>and</w:t>
      </w:r>
      <w:r w:rsidR="008A7E27" w:rsidRPr="00C5761C">
        <w:rPr>
          <w:rFonts w:ascii="Segoe UI" w:hAnsi="Segoe UI" w:cs="Segoe UI"/>
          <w:sz w:val="21"/>
          <w:szCs w:val="21"/>
          <w:lang w:val="en"/>
        </w:rPr>
        <w:t xml:space="preserve"> </w:t>
      </w:r>
      <w:r w:rsidRPr="00C5761C">
        <w:rPr>
          <w:rFonts w:ascii="Segoe UI" w:hAnsi="Segoe UI" w:cs="Segoe UI"/>
          <w:sz w:val="21"/>
          <w:szCs w:val="21"/>
          <w:lang w:val="en"/>
        </w:rPr>
        <w:t>new technologies to continue to</w:t>
      </w:r>
      <w:r w:rsidR="008A7E27" w:rsidRPr="00C5761C">
        <w:rPr>
          <w:rFonts w:ascii="Segoe UI" w:hAnsi="Segoe UI" w:cs="Segoe UI"/>
          <w:sz w:val="21"/>
          <w:szCs w:val="21"/>
          <w:lang w:val="en"/>
        </w:rPr>
        <w:t xml:space="preserve"> </w:t>
      </w:r>
      <w:r w:rsidR="002538EF" w:rsidRPr="00C5761C">
        <w:rPr>
          <w:rFonts w:ascii="Segoe UI" w:hAnsi="Segoe UI" w:cs="Segoe UI"/>
          <w:sz w:val="21"/>
          <w:szCs w:val="21"/>
          <w:lang w:val="en"/>
        </w:rPr>
        <w:t xml:space="preserve">develop </w:t>
      </w:r>
      <w:r w:rsidR="006C1D18" w:rsidRPr="00C5761C">
        <w:rPr>
          <w:rFonts w:ascii="Segoe UI" w:hAnsi="Segoe UI" w:cs="Segoe UI"/>
          <w:sz w:val="21"/>
          <w:szCs w:val="21"/>
          <w:lang w:val="en"/>
        </w:rPr>
        <w:t>innovative</w:t>
      </w:r>
      <w:r w:rsidRPr="00C5761C">
        <w:rPr>
          <w:rFonts w:ascii="Segoe UI" w:hAnsi="Segoe UI" w:cs="Segoe UI"/>
          <w:sz w:val="21"/>
          <w:szCs w:val="21"/>
          <w:lang w:val="en"/>
        </w:rPr>
        <w:t xml:space="preserve"> projects</w:t>
      </w:r>
      <w:r w:rsidR="00AE09F2" w:rsidRPr="00C5761C">
        <w:rPr>
          <w:rFonts w:ascii="Segoe UI" w:hAnsi="Segoe UI" w:cs="Segoe UI"/>
          <w:sz w:val="21"/>
          <w:szCs w:val="21"/>
          <w:lang w:val="en"/>
        </w:rPr>
        <w:t xml:space="preserve"> capable of accelerating the digital transformation of the financial world. As</w:t>
      </w:r>
      <w:r w:rsidR="008A7E27" w:rsidRPr="00C5761C">
        <w:rPr>
          <w:rFonts w:ascii="Segoe UI" w:hAnsi="Segoe UI" w:cs="Segoe UI"/>
          <w:sz w:val="21"/>
          <w:szCs w:val="21"/>
          <w:lang w:val="en"/>
        </w:rPr>
        <w:t xml:space="preserve"> </w:t>
      </w:r>
      <w:r w:rsidR="002538EF" w:rsidRPr="00C5761C">
        <w:rPr>
          <w:rFonts w:ascii="Segoe UI" w:hAnsi="Segoe UI" w:cs="Segoe UI"/>
          <w:sz w:val="21"/>
          <w:szCs w:val="21"/>
          <w:lang w:val="en"/>
        </w:rPr>
        <w:t>part</w:t>
      </w:r>
      <w:r w:rsidRPr="00C5761C">
        <w:rPr>
          <w:rFonts w:ascii="Segoe UI" w:hAnsi="Segoe UI" w:cs="Segoe UI"/>
          <w:sz w:val="21"/>
          <w:szCs w:val="21"/>
          <w:lang w:val="en"/>
        </w:rPr>
        <w:t xml:space="preserve"> </w:t>
      </w:r>
      <w:r w:rsidR="002538EF" w:rsidRPr="00C5761C">
        <w:rPr>
          <w:rFonts w:ascii="Segoe UI" w:hAnsi="Segoe UI" w:cs="Segoe UI"/>
          <w:sz w:val="21"/>
          <w:szCs w:val="21"/>
          <w:lang w:val="en"/>
        </w:rPr>
        <w:t xml:space="preserve">of the </w:t>
      </w:r>
      <w:r w:rsidR="008A7E27" w:rsidRPr="00C5761C">
        <w:rPr>
          <w:rFonts w:ascii="Segoe UI" w:hAnsi="Segoe UI" w:cs="Segoe UI"/>
          <w:sz w:val="21"/>
          <w:szCs w:val="21"/>
          <w:lang w:val="en"/>
        </w:rPr>
        <w:t xml:space="preserve">partnership, Fabrick’s unique </w:t>
      </w:r>
      <w:r w:rsidR="00AE09F2" w:rsidRPr="00C5761C">
        <w:rPr>
          <w:rFonts w:ascii="Segoe UI" w:hAnsi="Segoe UI" w:cs="Segoe UI"/>
          <w:sz w:val="21"/>
          <w:szCs w:val="21"/>
          <w:lang w:val="en"/>
        </w:rPr>
        <w:t>offer will become</w:t>
      </w:r>
      <w:r w:rsidR="0074762E" w:rsidRPr="00C5761C">
        <w:rPr>
          <w:rFonts w:ascii="Segoe UI" w:hAnsi="Segoe UI" w:cs="Segoe UI"/>
          <w:sz w:val="21"/>
          <w:szCs w:val="21"/>
          <w:lang w:val="en"/>
        </w:rPr>
        <w:t xml:space="preserve"> </w:t>
      </w:r>
      <w:r w:rsidR="008A7E27" w:rsidRPr="00C5761C">
        <w:rPr>
          <w:rFonts w:ascii="Segoe UI" w:hAnsi="Segoe UI" w:cs="Segoe UI"/>
          <w:sz w:val="21"/>
          <w:szCs w:val="21"/>
          <w:lang w:val="en"/>
        </w:rPr>
        <w:t>part of</w:t>
      </w:r>
      <w:r w:rsidRPr="00C5761C">
        <w:rPr>
          <w:rFonts w:ascii="Segoe UI" w:hAnsi="Segoe UI" w:cs="Segoe UI"/>
          <w:sz w:val="21"/>
          <w:szCs w:val="21"/>
          <w:lang w:val="en"/>
        </w:rPr>
        <w:t xml:space="preserve"> the</w:t>
      </w:r>
      <w:r w:rsidR="00AC3B78" w:rsidRPr="00C5761C">
        <w:rPr>
          <w:rFonts w:ascii="Segoe UI" w:hAnsi="Segoe UI" w:cs="Segoe UI"/>
          <w:b/>
          <w:bCs/>
          <w:sz w:val="21"/>
          <w:szCs w:val="21"/>
          <w:lang w:val="en"/>
        </w:rPr>
        <w:t xml:space="preserve"> Microsoft Commercia</w:t>
      </w:r>
      <w:r w:rsidR="008A7E27" w:rsidRPr="00C5761C">
        <w:rPr>
          <w:rFonts w:ascii="Segoe UI" w:hAnsi="Segoe UI" w:cs="Segoe UI"/>
          <w:b/>
          <w:bCs/>
          <w:sz w:val="21"/>
          <w:szCs w:val="21"/>
          <w:lang w:val="en"/>
        </w:rPr>
        <w:t xml:space="preserve">l </w:t>
      </w:r>
      <w:r w:rsidR="00AE09F2" w:rsidRPr="00C5761C">
        <w:rPr>
          <w:rFonts w:ascii="Segoe UI" w:hAnsi="Segoe UI" w:cs="Segoe UI"/>
          <w:b/>
          <w:bCs/>
          <w:sz w:val="21"/>
          <w:szCs w:val="21"/>
          <w:lang w:val="en"/>
        </w:rPr>
        <w:t>Marke</w:t>
      </w:r>
      <w:r w:rsidR="002538EF" w:rsidRPr="00C5761C">
        <w:rPr>
          <w:rFonts w:ascii="Segoe UI" w:hAnsi="Segoe UI" w:cs="Segoe UI"/>
          <w:b/>
          <w:bCs/>
          <w:sz w:val="21"/>
          <w:szCs w:val="21"/>
          <w:lang w:val="en"/>
        </w:rPr>
        <w:t>t</w:t>
      </w:r>
      <w:r w:rsidR="00AE09F2" w:rsidRPr="00C5761C">
        <w:rPr>
          <w:rFonts w:ascii="Segoe UI" w:hAnsi="Segoe UI" w:cs="Segoe UI"/>
          <w:b/>
          <w:bCs/>
          <w:sz w:val="21"/>
          <w:szCs w:val="21"/>
          <w:lang w:val="en"/>
        </w:rPr>
        <w:t>place,</w:t>
      </w:r>
      <w:r w:rsidR="008A7E27" w:rsidRPr="00C5761C">
        <w:rPr>
          <w:rFonts w:ascii="Segoe UI" w:hAnsi="Segoe UI" w:cs="Segoe UI"/>
          <w:b/>
          <w:bCs/>
          <w:sz w:val="21"/>
          <w:szCs w:val="21"/>
          <w:lang w:val="en"/>
        </w:rPr>
        <w:t xml:space="preserve"> </w:t>
      </w:r>
      <w:r w:rsidRPr="00C5761C">
        <w:rPr>
          <w:rFonts w:ascii="Segoe UI" w:hAnsi="Segoe UI" w:cs="Segoe UI"/>
          <w:sz w:val="21"/>
          <w:szCs w:val="21"/>
          <w:lang w:val="en"/>
        </w:rPr>
        <w:t>Microsoft's</w:t>
      </w:r>
      <w:r w:rsidR="008A7E27" w:rsidRPr="00C5761C">
        <w:rPr>
          <w:rFonts w:ascii="Segoe UI" w:hAnsi="Segoe UI" w:cs="Segoe UI"/>
          <w:sz w:val="21"/>
          <w:szCs w:val="21"/>
          <w:lang w:val="en"/>
        </w:rPr>
        <w:t xml:space="preserve"> financial ecosystem that</w:t>
      </w:r>
      <w:r w:rsidRPr="00C5761C">
        <w:rPr>
          <w:rFonts w:ascii="Segoe UI" w:hAnsi="Segoe UI" w:cs="Segoe UI"/>
          <w:sz w:val="21"/>
          <w:szCs w:val="21"/>
          <w:lang w:val="en"/>
        </w:rPr>
        <w:t xml:space="preserve"> already includes more</w:t>
      </w:r>
      <w:r w:rsidR="008A7E27" w:rsidRPr="00C5761C">
        <w:rPr>
          <w:rFonts w:ascii="Segoe UI" w:hAnsi="Segoe UI" w:cs="Segoe UI"/>
          <w:sz w:val="21"/>
          <w:szCs w:val="21"/>
          <w:lang w:val="en"/>
        </w:rPr>
        <w:t xml:space="preserve"> </w:t>
      </w:r>
      <w:r w:rsidR="002538EF" w:rsidRPr="00C5761C">
        <w:rPr>
          <w:rFonts w:ascii="Segoe UI" w:hAnsi="Segoe UI" w:cs="Segoe UI"/>
          <w:sz w:val="21"/>
          <w:szCs w:val="21"/>
          <w:lang w:val="en"/>
        </w:rPr>
        <w:t>than 17,000 globally</w:t>
      </w:r>
      <w:r w:rsidR="008A7E27" w:rsidRPr="00C5761C">
        <w:rPr>
          <w:rFonts w:ascii="Segoe UI" w:hAnsi="Segoe UI" w:cs="Segoe UI"/>
          <w:sz w:val="21"/>
          <w:szCs w:val="21"/>
          <w:lang w:val="en"/>
        </w:rPr>
        <w:t xml:space="preserve"> </w:t>
      </w:r>
      <w:r w:rsidRPr="00C5761C">
        <w:rPr>
          <w:rFonts w:ascii="Segoe UI" w:hAnsi="Segoe UI" w:cs="Segoe UI"/>
          <w:sz w:val="21"/>
          <w:szCs w:val="21"/>
          <w:lang w:val="en"/>
        </w:rPr>
        <w:t>certified apps and</w:t>
      </w:r>
      <w:r w:rsidR="008A7E27" w:rsidRPr="00C5761C">
        <w:rPr>
          <w:rFonts w:ascii="Segoe UI" w:hAnsi="Segoe UI" w:cs="Segoe UI"/>
          <w:sz w:val="21"/>
          <w:szCs w:val="21"/>
          <w:lang w:val="en"/>
        </w:rPr>
        <w:t xml:space="preserve"> </w:t>
      </w:r>
      <w:r w:rsidR="003A5E83" w:rsidRPr="00C5761C">
        <w:rPr>
          <w:rFonts w:ascii="Segoe UI" w:hAnsi="Segoe UI" w:cs="Segoe UI"/>
          <w:sz w:val="21"/>
          <w:szCs w:val="21"/>
          <w:lang w:val="en"/>
        </w:rPr>
        <w:t>services</w:t>
      </w:r>
      <w:r w:rsidR="008A7E27" w:rsidRPr="00C5761C">
        <w:rPr>
          <w:rFonts w:ascii="Segoe UI" w:hAnsi="Segoe UI" w:cs="Segoe UI"/>
          <w:sz w:val="21"/>
          <w:szCs w:val="21"/>
          <w:lang w:val="en"/>
        </w:rPr>
        <w:t>. This collaboration</w:t>
      </w:r>
      <w:r w:rsidR="00B62697" w:rsidRPr="00C5761C">
        <w:rPr>
          <w:rFonts w:ascii="Segoe UI" w:hAnsi="Segoe UI" w:cs="Segoe UI"/>
          <w:sz w:val="21"/>
          <w:szCs w:val="21"/>
          <w:lang w:val="en"/>
        </w:rPr>
        <w:t xml:space="preserve"> will</w:t>
      </w:r>
      <w:r w:rsidRPr="00C5761C">
        <w:rPr>
          <w:rFonts w:ascii="Segoe UI" w:hAnsi="Segoe UI" w:cs="Segoe UI"/>
          <w:sz w:val="21"/>
          <w:szCs w:val="21"/>
          <w:lang w:val="en"/>
        </w:rPr>
        <w:t xml:space="preserve"> enable </w:t>
      </w:r>
      <w:r w:rsidR="008A7E27" w:rsidRPr="00C5761C">
        <w:rPr>
          <w:rFonts w:ascii="Segoe UI" w:hAnsi="Segoe UI" w:cs="Segoe UI"/>
          <w:sz w:val="21"/>
          <w:szCs w:val="21"/>
          <w:lang w:val="en"/>
        </w:rPr>
        <w:t xml:space="preserve">Fabrick </w:t>
      </w:r>
      <w:r w:rsidRPr="00C5761C">
        <w:rPr>
          <w:rFonts w:ascii="Segoe UI" w:hAnsi="Segoe UI" w:cs="Segoe UI"/>
          <w:sz w:val="21"/>
          <w:szCs w:val="21"/>
          <w:lang w:val="en"/>
        </w:rPr>
        <w:t xml:space="preserve">to strengthen its presence </w:t>
      </w:r>
      <w:r w:rsidR="008A7E27" w:rsidRPr="00C5761C">
        <w:rPr>
          <w:rFonts w:ascii="Segoe UI" w:hAnsi="Segoe UI" w:cs="Segoe UI"/>
          <w:sz w:val="21"/>
          <w:szCs w:val="21"/>
          <w:lang w:val="en"/>
        </w:rPr>
        <w:t>i</w:t>
      </w:r>
      <w:r w:rsidRPr="00C5761C">
        <w:rPr>
          <w:rFonts w:ascii="Segoe UI" w:hAnsi="Segoe UI" w:cs="Segoe UI"/>
          <w:sz w:val="21"/>
          <w:szCs w:val="21"/>
          <w:lang w:val="en"/>
        </w:rPr>
        <w:t>n the</w:t>
      </w:r>
      <w:r w:rsidR="007439EF" w:rsidRPr="00C5761C">
        <w:rPr>
          <w:rFonts w:ascii="Segoe UI" w:hAnsi="Segoe UI" w:cs="Segoe UI"/>
          <w:sz w:val="21"/>
          <w:szCs w:val="21"/>
          <w:lang w:val="en"/>
        </w:rPr>
        <w:t xml:space="preserve"> corporate</w:t>
      </w:r>
      <w:r w:rsidR="008A7E27" w:rsidRPr="00C5761C">
        <w:rPr>
          <w:rFonts w:ascii="Segoe UI" w:hAnsi="Segoe UI" w:cs="Segoe UI"/>
          <w:sz w:val="21"/>
          <w:szCs w:val="21"/>
          <w:lang w:val="en"/>
        </w:rPr>
        <w:t xml:space="preserve"> </w:t>
      </w:r>
      <w:r w:rsidR="00154785" w:rsidRPr="00C5761C">
        <w:rPr>
          <w:rFonts w:ascii="Segoe UI" w:hAnsi="Segoe UI" w:cs="Segoe UI"/>
          <w:sz w:val="21"/>
          <w:szCs w:val="21"/>
          <w:lang w:val="en"/>
        </w:rPr>
        <w:t xml:space="preserve">market, </w:t>
      </w:r>
      <w:r w:rsidRPr="00C5761C">
        <w:rPr>
          <w:rFonts w:ascii="Segoe UI" w:hAnsi="Segoe UI" w:cs="Segoe UI"/>
          <w:sz w:val="21"/>
          <w:szCs w:val="21"/>
          <w:lang w:val="en"/>
        </w:rPr>
        <w:t xml:space="preserve">both </w:t>
      </w:r>
      <w:r w:rsidR="008A7E27" w:rsidRPr="00C5761C">
        <w:rPr>
          <w:rFonts w:ascii="Segoe UI" w:hAnsi="Segoe UI" w:cs="Segoe UI"/>
          <w:sz w:val="21"/>
          <w:szCs w:val="21"/>
          <w:lang w:val="en"/>
        </w:rPr>
        <w:t xml:space="preserve">domestically </w:t>
      </w:r>
      <w:r w:rsidR="00154785" w:rsidRPr="00C5761C">
        <w:rPr>
          <w:rFonts w:ascii="Segoe UI" w:hAnsi="Segoe UI" w:cs="Segoe UI"/>
          <w:sz w:val="21"/>
          <w:szCs w:val="21"/>
          <w:lang w:val="en"/>
        </w:rPr>
        <w:t>and</w:t>
      </w:r>
      <w:r w:rsidR="008A7E27" w:rsidRPr="00C5761C">
        <w:rPr>
          <w:rFonts w:ascii="Segoe UI" w:hAnsi="Segoe UI" w:cs="Segoe UI"/>
          <w:sz w:val="21"/>
          <w:szCs w:val="21"/>
          <w:lang w:val="en"/>
        </w:rPr>
        <w:t xml:space="preserve"> internationally</w:t>
      </w:r>
      <w:r w:rsidR="00154785" w:rsidRPr="00C5761C">
        <w:rPr>
          <w:rFonts w:ascii="Segoe UI" w:hAnsi="Segoe UI" w:cs="Segoe UI"/>
          <w:sz w:val="21"/>
          <w:szCs w:val="21"/>
          <w:lang w:val="en"/>
        </w:rPr>
        <w:t>,</w:t>
      </w:r>
      <w:r w:rsidR="008A7E27" w:rsidRPr="00C5761C">
        <w:rPr>
          <w:rFonts w:ascii="Segoe UI" w:hAnsi="Segoe UI" w:cs="Segoe UI"/>
          <w:sz w:val="21"/>
          <w:szCs w:val="21"/>
          <w:lang w:val="en"/>
        </w:rPr>
        <w:t xml:space="preserve"> </w:t>
      </w:r>
      <w:r w:rsidR="002538EF" w:rsidRPr="00C5761C">
        <w:rPr>
          <w:rFonts w:ascii="Segoe UI" w:hAnsi="Segoe UI" w:cs="Segoe UI"/>
          <w:sz w:val="21"/>
          <w:szCs w:val="21"/>
          <w:lang w:val="en"/>
        </w:rPr>
        <w:t xml:space="preserve">allowing </w:t>
      </w:r>
      <w:r w:rsidR="008A7E27" w:rsidRPr="00C5761C">
        <w:rPr>
          <w:rFonts w:ascii="Segoe UI" w:hAnsi="Segoe UI" w:cs="Segoe UI"/>
          <w:sz w:val="21"/>
          <w:szCs w:val="21"/>
          <w:lang w:val="en"/>
        </w:rPr>
        <w:t xml:space="preserve">for </w:t>
      </w:r>
      <w:r w:rsidR="002538EF" w:rsidRPr="00C5761C">
        <w:rPr>
          <w:rFonts w:ascii="Segoe UI" w:hAnsi="Segoe UI" w:cs="Segoe UI"/>
          <w:sz w:val="21"/>
          <w:szCs w:val="21"/>
          <w:lang w:val="en"/>
        </w:rPr>
        <w:t xml:space="preserve">multiple companies </w:t>
      </w:r>
      <w:r w:rsidR="008A7E27" w:rsidRPr="00C5761C">
        <w:rPr>
          <w:rFonts w:ascii="Segoe UI" w:hAnsi="Segoe UI" w:cs="Segoe UI"/>
          <w:sz w:val="21"/>
          <w:szCs w:val="21"/>
          <w:lang w:val="en"/>
        </w:rPr>
        <w:t>a</w:t>
      </w:r>
      <w:r w:rsidR="002538EF" w:rsidRPr="00C5761C">
        <w:rPr>
          <w:rFonts w:ascii="Segoe UI" w:hAnsi="Segoe UI" w:cs="Segoe UI"/>
          <w:sz w:val="21"/>
          <w:szCs w:val="21"/>
          <w:lang w:val="en"/>
        </w:rPr>
        <w:t>cross</w:t>
      </w:r>
      <w:r w:rsidR="008A7E27" w:rsidRPr="00C5761C">
        <w:rPr>
          <w:rFonts w:ascii="Segoe UI" w:hAnsi="Segoe UI" w:cs="Segoe UI"/>
          <w:sz w:val="21"/>
          <w:szCs w:val="21"/>
          <w:lang w:val="en"/>
        </w:rPr>
        <w:t xml:space="preserve"> </w:t>
      </w:r>
      <w:r w:rsidR="00B665BD" w:rsidRPr="00C5761C">
        <w:rPr>
          <w:rFonts w:ascii="Segoe UI" w:hAnsi="Segoe UI" w:cs="Segoe UI"/>
          <w:sz w:val="21"/>
          <w:szCs w:val="21"/>
          <w:lang w:val="en"/>
        </w:rPr>
        <w:t xml:space="preserve">Europe </w:t>
      </w:r>
      <w:r w:rsidRPr="00C5761C">
        <w:rPr>
          <w:rFonts w:ascii="Segoe UI" w:hAnsi="Segoe UI" w:cs="Segoe UI"/>
          <w:sz w:val="21"/>
          <w:szCs w:val="21"/>
          <w:lang w:val="en"/>
        </w:rPr>
        <w:t>to benefit from the</w:t>
      </w:r>
      <w:r w:rsidR="003A1061" w:rsidRPr="00C5761C">
        <w:rPr>
          <w:rFonts w:ascii="Segoe UI" w:hAnsi="Segoe UI" w:cs="Segoe UI"/>
          <w:sz w:val="21"/>
          <w:szCs w:val="21"/>
          <w:lang w:val="en"/>
        </w:rPr>
        <w:t xml:space="preserve"> </w:t>
      </w:r>
      <w:r w:rsidR="008A7E27" w:rsidRPr="00C5761C">
        <w:rPr>
          <w:rFonts w:ascii="Segoe UI" w:hAnsi="Segoe UI" w:cs="Segoe UI"/>
          <w:sz w:val="21"/>
          <w:szCs w:val="21"/>
          <w:lang w:val="en"/>
        </w:rPr>
        <w:t xml:space="preserve">new </w:t>
      </w:r>
      <w:r w:rsidR="003A1061" w:rsidRPr="00C5761C">
        <w:rPr>
          <w:rFonts w:ascii="Segoe UI" w:hAnsi="Segoe UI" w:cs="Segoe UI"/>
          <w:sz w:val="21"/>
          <w:szCs w:val="21"/>
          <w:lang w:val="en"/>
        </w:rPr>
        <w:t>Open Banking and Open Payment</w:t>
      </w:r>
      <w:r w:rsidR="003A5E83" w:rsidRPr="00C5761C">
        <w:rPr>
          <w:rFonts w:ascii="Segoe UI" w:hAnsi="Segoe UI" w:cs="Segoe UI"/>
          <w:sz w:val="21"/>
          <w:szCs w:val="21"/>
          <w:lang w:val="en"/>
        </w:rPr>
        <w:t xml:space="preserve"> solutions.</w:t>
      </w:r>
    </w:p>
    <w:p w14:paraId="09E6D9F3" w14:textId="638F3A26" w:rsidR="008A7E27" w:rsidRPr="00C5761C" w:rsidRDefault="002538EF" w:rsidP="008A7E27">
      <w:pPr>
        <w:spacing w:before="160" w:line="240" w:lineRule="auto"/>
        <w:jc w:val="both"/>
        <w:rPr>
          <w:rFonts w:ascii="Segoe UI" w:hAnsi="Segoe UI" w:cs="Segoe UI"/>
          <w:sz w:val="21"/>
          <w:szCs w:val="21"/>
          <w:lang w:val="en"/>
        </w:rPr>
      </w:pPr>
      <w:r w:rsidRPr="00C5761C">
        <w:rPr>
          <w:rFonts w:ascii="Segoe UI" w:hAnsi="Segoe UI" w:cs="Segoe UI"/>
          <w:sz w:val="21"/>
          <w:szCs w:val="21"/>
          <w:lang w:val="en"/>
        </w:rPr>
        <w:t xml:space="preserve">The agreement </w:t>
      </w:r>
      <w:r w:rsidR="008A7E27" w:rsidRPr="00C5761C">
        <w:rPr>
          <w:rFonts w:ascii="Segoe UI" w:hAnsi="Segoe UI" w:cs="Segoe UI"/>
          <w:sz w:val="21"/>
          <w:szCs w:val="21"/>
          <w:lang w:val="en"/>
        </w:rPr>
        <w:t>will see</w:t>
      </w:r>
      <w:r w:rsidRPr="00C5761C">
        <w:rPr>
          <w:rFonts w:ascii="Segoe UI" w:hAnsi="Segoe UI" w:cs="Segoe UI"/>
          <w:sz w:val="21"/>
          <w:szCs w:val="21"/>
          <w:lang w:val="en"/>
        </w:rPr>
        <w:t xml:space="preserve"> </w:t>
      </w:r>
      <w:r w:rsidR="0022667E" w:rsidRPr="00C5761C">
        <w:rPr>
          <w:rFonts w:ascii="Segoe UI" w:hAnsi="Segoe UI" w:cs="Segoe UI"/>
          <w:sz w:val="21"/>
          <w:szCs w:val="21"/>
          <w:lang w:val="en"/>
        </w:rPr>
        <w:t xml:space="preserve">Fabrick </w:t>
      </w:r>
      <w:r w:rsidRPr="00C5761C">
        <w:rPr>
          <w:rFonts w:ascii="Segoe UI" w:hAnsi="Segoe UI" w:cs="Segoe UI"/>
          <w:sz w:val="21"/>
          <w:szCs w:val="21"/>
          <w:lang w:val="en"/>
        </w:rPr>
        <w:t xml:space="preserve">collaborate with Microsoft Italia to </w:t>
      </w:r>
      <w:r w:rsidR="0022667E" w:rsidRPr="00C5761C">
        <w:rPr>
          <w:rFonts w:ascii="Segoe UI" w:hAnsi="Segoe UI" w:cs="Segoe UI"/>
          <w:sz w:val="21"/>
          <w:szCs w:val="21"/>
          <w:lang w:val="en"/>
        </w:rPr>
        <w:t>further</w:t>
      </w:r>
      <w:r w:rsidRPr="00C5761C">
        <w:rPr>
          <w:rFonts w:ascii="Segoe UI" w:hAnsi="Segoe UI" w:cs="Segoe UI"/>
          <w:sz w:val="21"/>
          <w:szCs w:val="21"/>
          <w:lang w:val="en"/>
        </w:rPr>
        <w:t xml:space="preserve"> enhance its approach to financial </w:t>
      </w:r>
      <w:r w:rsidR="0022667E" w:rsidRPr="00C5761C">
        <w:rPr>
          <w:rFonts w:ascii="Segoe UI" w:hAnsi="Segoe UI" w:cs="Segoe UI"/>
          <w:sz w:val="21"/>
          <w:szCs w:val="21"/>
          <w:lang w:val="en"/>
        </w:rPr>
        <w:t>sector innovation,</w:t>
      </w:r>
      <w:r w:rsidR="008A7E27" w:rsidRPr="00C5761C">
        <w:rPr>
          <w:rFonts w:ascii="Segoe UI" w:hAnsi="Segoe UI" w:cs="Segoe UI"/>
          <w:sz w:val="21"/>
          <w:szCs w:val="21"/>
          <w:lang w:val="en"/>
        </w:rPr>
        <w:t xml:space="preserve"> </w:t>
      </w:r>
      <w:r w:rsidR="0022667E" w:rsidRPr="00C5761C">
        <w:rPr>
          <w:rFonts w:ascii="Segoe UI" w:hAnsi="Segoe UI" w:cs="Segoe UI"/>
          <w:sz w:val="21"/>
          <w:szCs w:val="21"/>
          <w:lang w:val="en"/>
        </w:rPr>
        <w:t>based on</w:t>
      </w:r>
      <w:r w:rsidR="008A7E27" w:rsidRPr="00C5761C">
        <w:rPr>
          <w:rFonts w:ascii="Segoe UI" w:hAnsi="Segoe UI" w:cs="Segoe UI"/>
          <w:sz w:val="21"/>
          <w:szCs w:val="21"/>
          <w:lang w:val="en"/>
        </w:rPr>
        <w:t xml:space="preserve"> </w:t>
      </w:r>
      <w:r w:rsidRPr="00C5761C">
        <w:rPr>
          <w:rFonts w:ascii="Segoe UI" w:hAnsi="Segoe UI" w:cs="Segoe UI"/>
          <w:sz w:val="21"/>
          <w:szCs w:val="21"/>
          <w:lang w:val="en"/>
        </w:rPr>
        <w:t>the</w:t>
      </w:r>
      <w:r w:rsidR="008A7E27" w:rsidRPr="00C5761C">
        <w:rPr>
          <w:rFonts w:ascii="Segoe UI" w:hAnsi="Segoe UI" w:cs="Segoe UI"/>
          <w:sz w:val="21"/>
          <w:szCs w:val="21"/>
          <w:lang w:val="en"/>
        </w:rPr>
        <w:t xml:space="preserve"> ability to </w:t>
      </w:r>
      <w:r w:rsidRPr="00C5761C">
        <w:rPr>
          <w:rFonts w:ascii="Segoe UI" w:hAnsi="Segoe UI" w:cs="Segoe UI"/>
          <w:sz w:val="21"/>
          <w:szCs w:val="21"/>
          <w:lang w:val="en"/>
        </w:rPr>
        <w:t>open</w:t>
      </w:r>
      <w:r w:rsidR="008A7E27" w:rsidRPr="00C5761C">
        <w:rPr>
          <w:rFonts w:ascii="Segoe UI" w:hAnsi="Segoe UI" w:cs="Segoe UI"/>
          <w:sz w:val="21"/>
          <w:szCs w:val="21"/>
          <w:lang w:val="en"/>
        </w:rPr>
        <w:t xml:space="preserve">ly </w:t>
      </w:r>
      <w:r w:rsidRPr="00C5761C">
        <w:rPr>
          <w:rFonts w:ascii="Segoe UI" w:hAnsi="Segoe UI" w:cs="Segoe UI"/>
          <w:sz w:val="21"/>
          <w:szCs w:val="21"/>
          <w:lang w:val="en"/>
        </w:rPr>
        <w:t>integr</w:t>
      </w:r>
      <w:r w:rsidR="008A7E27" w:rsidRPr="00C5761C">
        <w:rPr>
          <w:rFonts w:ascii="Segoe UI" w:hAnsi="Segoe UI" w:cs="Segoe UI"/>
          <w:sz w:val="21"/>
          <w:szCs w:val="21"/>
          <w:lang w:val="en"/>
        </w:rPr>
        <w:t>ate</w:t>
      </w:r>
      <w:r w:rsidRPr="00C5761C">
        <w:rPr>
          <w:rFonts w:ascii="Segoe UI" w:hAnsi="Segoe UI" w:cs="Segoe UI"/>
          <w:sz w:val="21"/>
          <w:szCs w:val="21"/>
          <w:lang w:val="en"/>
        </w:rPr>
        <w:t xml:space="preserve"> </w:t>
      </w:r>
      <w:r w:rsidR="00715BFD" w:rsidRPr="00C5761C">
        <w:rPr>
          <w:rFonts w:ascii="Segoe UI" w:hAnsi="Segoe UI" w:cs="Segoe UI"/>
          <w:sz w:val="21"/>
          <w:szCs w:val="21"/>
          <w:lang w:val="en"/>
        </w:rPr>
        <w:t xml:space="preserve">third-party services </w:t>
      </w:r>
      <w:r w:rsidRPr="00C5761C">
        <w:rPr>
          <w:rFonts w:ascii="Segoe UI" w:hAnsi="Segoe UI" w:cs="Segoe UI"/>
          <w:sz w:val="21"/>
          <w:szCs w:val="21"/>
          <w:lang w:val="en"/>
        </w:rPr>
        <w:t xml:space="preserve">for the </w:t>
      </w:r>
      <w:r w:rsidR="00715BFD" w:rsidRPr="00C5761C">
        <w:rPr>
          <w:rFonts w:ascii="Segoe UI" w:hAnsi="Segoe UI" w:cs="Segoe UI"/>
          <w:sz w:val="21"/>
          <w:szCs w:val="21"/>
          <w:lang w:val="en"/>
        </w:rPr>
        <w:t xml:space="preserve">rapid development </w:t>
      </w:r>
      <w:r w:rsidRPr="00C5761C">
        <w:rPr>
          <w:rFonts w:ascii="Segoe UI" w:hAnsi="Segoe UI" w:cs="Segoe UI"/>
          <w:sz w:val="21"/>
          <w:szCs w:val="21"/>
          <w:lang w:val="en"/>
        </w:rPr>
        <w:t xml:space="preserve">of </w:t>
      </w:r>
      <w:r w:rsidR="0022667E" w:rsidRPr="00C5761C">
        <w:rPr>
          <w:rFonts w:ascii="Segoe UI" w:hAnsi="Segoe UI" w:cs="Segoe UI"/>
          <w:sz w:val="21"/>
          <w:szCs w:val="21"/>
          <w:lang w:val="en"/>
        </w:rPr>
        <w:t>digital, personalized and affordable products and services.</w:t>
      </w:r>
      <w:r w:rsidRPr="00C5761C">
        <w:rPr>
          <w:rFonts w:ascii="Segoe UI" w:hAnsi="Segoe UI" w:cs="Segoe UI"/>
          <w:sz w:val="21"/>
          <w:szCs w:val="21"/>
          <w:lang w:val="en"/>
        </w:rPr>
        <w:t xml:space="preserve"> </w:t>
      </w:r>
      <w:r w:rsidR="008A7E27" w:rsidRPr="00C5761C">
        <w:rPr>
          <w:rFonts w:ascii="Segoe UI" w:hAnsi="Segoe UI" w:cs="Segoe UI"/>
          <w:sz w:val="21"/>
          <w:szCs w:val="21"/>
          <w:lang w:val="en"/>
        </w:rPr>
        <w:t>These s</w:t>
      </w:r>
      <w:r w:rsidR="003A5E83" w:rsidRPr="00C5761C">
        <w:rPr>
          <w:rFonts w:ascii="Segoe UI" w:hAnsi="Segoe UI" w:cs="Segoe UI"/>
          <w:sz w:val="21"/>
          <w:szCs w:val="21"/>
          <w:lang w:val="en"/>
        </w:rPr>
        <w:t>ervices</w:t>
      </w:r>
      <w:r w:rsidRPr="00C5761C">
        <w:rPr>
          <w:rFonts w:ascii="Segoe UI" w:hAnsi="Segoe UI" w:cs="Segoe UI"/>
          <w:sz w:val="21"/>
          <w:szCs w:val="21"/>
          <w:lang w:val="en"/>
        </w:rPr>
        <w:t xml:space="preserve"> </w:t>
      </w:r>
      <w:r w:rsidR="008A7E27" w:rsidRPr="00C5761C">
        <w:rPr>
          <w:rFonts w:ascii="Segoe UI" w:hAnsi="Segoe UI" w:cs="Segoe UI"/>
          <w:sz w:val="21"/>
          <w:szCs w:val="21"/>
          <w:lang w:val="en"/>
        </w:rPr>
        <w:t xml:space="preserve">will be centered on the </w:t>
      </w:r>
      <w:r w:rsidR="0022667E" w:rsidRPr="00C5761C">
        <w:rPr>
          <w:rFonts w:ascii="Segoe UI" w:hAnsi="Segoe UI" w:cs="Segoe UI"/>
          <w:sz w:val="21"/>
          <w:szCs w:val="21"/>
          <w:lang w:val="en"/>
        </w:rPr>
        <w:t>needs of advanced end user</w:t>
      </w:r>
      <w:r w:rsidR="008A7E27" w:rsidRPr="00C5761C">
        <w:rPr>
          <w:rFonts w:ascii="Segoe UI" w:hAnsi="Segoe UI" w:cs="Segoe UI"/>
          <w:sz w:val="21"/>
          <w:szCs w:val="21"/>
          <w:lang w:val="en"/>
        </w:rPr>
        <w:t>s and</w:t>
      </w:r>
      <w:r w:rsidR="00CF7385" w:rsidRPr="00C5761C">
        <w:rPr>
          <w:rFonts w:ascii="Segoe UI" w:hAnsi="Segoe UI" w:cs="Segoe UI"/>
          <w:sz w:val="21"/>
          <w:szCs w:val="21"/>
          <w:lang w:val="en"/>
        </w:rPr>
        <w:t xml:space="preserve"> </w:t>
      </w:r>
      <w:r w:rsidR="008A7E27" w:rsidRPr="00C5761C">
        <w:rPr>
          <w:rFonts w:ascii="Segoe UI" w:hAnsi="Segoe UI" w:cs="Segoe UI"/>
          <w:sz w:val="21"/>
          <w:szCs w:val="21"/>
          <w:lang w:val="en"/>
        </w:rPr>
        <w:t>capitalize on</w:t>
      </w:r>
      <w:r w:rsidRPr="00C5761C">
        <w:rPr>
          <w:rFonts w:ascii="Segoe UI" w:hAnsi="Segoe UI" w:cs="Segoe UI"/>
          <w:sz w:val="21"/>
          <w:szCs w:val="21"/>
          <w:lang w:val="en"/>
        </w:rPr>
        <w:t xml:space="preserve"> the </w:t>
      </w:r>
      <w:r w:rsidR="002B5153" w:rsidRPr="00C5761C">
        <w:rPr>
          <w:rFonts w:ascii="Segoe UI" w:hAnsi="Segoe UI" w:cs="Segoe UI"/>
          <w:b/>
          <w:bCs/>
          <w:sz w:val="21"/>
          <w:szCs w:val="21"/>
          <w:lang w:val="en"/>
        </w:rPr>
        <w:t>flexibility,</w:t>
      </w:r>
      <w:r w:rsidRPr="00C5761C">
        <w:rPr>
          <w:rFonts w:ascii="Segoe UI" w:hAnsi="Segoe UI" w:cs="Segoe UI"/>
          <w:sz w:val="21"/>
          <w:szCs w:val="21"/>
          <w:lang w:val="en"/>
        </w:rPr>
        <w:t xml:space="preserve"> </w:t>
      </w:r>
      <w:r w:rsidR="002B5153" w:rsidRPr="00C5761C">
        <w:rPr>
          <w:rFonts w:ascii="Segoe UI" w:hAnsi="Segoe UI" w:cs="Segoe UI"/>
          <w:b/>
          <w:bCs/>
          <w:sz w:val="21"/>
          <w:szCs w:val="21"/>
          <w:lang w:val="en"/>
        </w:rPr>
        <w:t>scalability</w:t>
      </w:r>
      <w:r w:rsidRPr="00C5761C">
        <w:rPr>
          <w:rFonts w:ascii="Segoe UI" w:hAnsi="Segoe UI" w:cs="Segoe UI"/>
          <w:sz w:val="21"/>
          <w:szCs w:val="21"/>
          <w:lang w:val="en"/>
        </w:rPr>
        <w:t xml:space="preserve"> and security </w:t>
      </w:r>
      <w:r w:rsidR="002B5153" w:rsidRPr="00C5761C">
        <w:rPr>
          <w:rFonts w:ascii="Segoe UI" w:hAnsi="Segoe UI" w:cs="Segoe UI"/>
          <w:sz w:val="21"/>
          <w:szCs w:val="21"/>
          <w:lang w:val="en"/>
        </w:rPr>
        <w:t>of</w:t>
      </w:r>
      <w:r w:rsidRPr="00C5761C">
        <w:rPr>
          <w:rFonts w:ascii="Segoe UI" w:hAnsi="Segoe UI" w:cs="Segoe UI"/>
          <w:sz w:val="21"/>
          <w:szCs w:val="21"/>
          <w:lang w:val="en"/>
        </w:rPr>
        <w:t xml:space="preserve"> the </w:t>
      </w:r>
      <w:r w:rsidRPr="00C5761C">
        <w:rPr>
          <w:rFonts w:ascii="Segoe UI" w:hAnsi="Segoe UI" w:cs="Segoe UI"/>
          <w:b/>
          <w:bCs/>
          <w:sz w:val="21"/>
          <w:szCs w:val="21"/>
          <w:lang w:val="en"/>
        </w:rPr>
        <w:t>Microsoft Azure</w:t>
      </w:r>
      <w:r w:rsidR="002B5153" w:rsidRPr="00C5761C">
        <w:rPr>
          <w:rFonts w:ascii="Segoe UI" w:hAnsi="Segoe UI" w:cs="Segoe UI"/>
          <w:b/>
          <w:bCs/>
          <w:sz w:val="21"/>
          <w:szCs w:val="21"/>
          <w:lang w:val="en"/>
        </w:rPr>
        <w:t xml:space="preserve"> cloud platform</w:t>
      </w:r>
      <w:r w:rsidR="002B5153" w:rsidRPr="00C5761C">
        <w:rPr>
          <w:rFonts w:ascii="Segoe UI" w:hAnsi="Segoe UI" w:cs="Segoe UI"/>
          <w:sz w:val="21"/>
          <w:szCs w:val="21"/>
          <w:lang w:val="en"/>
        </w:rPr>
        <w:t>,</w:t>
      </w:r>
      <w:r w:rsidR="008A7E27" w:rsidRPr="00C5761C">
        <w:rPr>
          <w:rFonts w:ascii="Segoe UI" w:hAnsi="Segoe UI" w:cs="Segoe UI"/>
          <w:sz w:val="21"/>
          <w:szCs w:val="21"/>
          <w:lang w:val="en"/>
        </w:rPr>
        <w:t xml:space="preserve"> </w:t>
      </w:r>
      <w:r w:rsidR="006C1D18" w:rsidRPr="00C5761C">
        <w:rPr>
          <w:rFonts w:ascii="Segoe UI" w:hAnsi="Segoe UI" w:cs="Segoe UI"/>
          <w:sz w:val="21"/>
          <w:szCs w:val="21"/>
          <w:lang w:val="en"/>
        </w:rPr>
        <w:t>as well</w:t>
      </w:r>
      <w:r w:rsidRPr="00C5761C">
        <w:rPr>
          <w:rFonts w:ascii="Segoe UI" w:hAnsi="Segoe UI" w:cs="Segoe UI"/>
          <w:sz w:val="21"/>
          <w:szCs w:val="21"/>
          <w:lang w:val="en"/>
        </w:rPr>
        <w:t xml:space="preserve"> </w:t>
      </w:r>
      <w:r w:rsidR="002B5153" w:rsidRPr="00C5761C">
        <w:rPr>
          <w:rFonts w:ascii="Segoe UI" w:hAnsi="Segoe UI" w:cs="Segoe UI"/>
          <w:sz w:val="21"/>
          <w:szCs w:val="21"/>
          <w:lang w:val="en"/>
        </w:rPr>
        <w:t xml:space="preserve">as the </w:t>
      </w:r>
      <w:r w:rsidRPr="00C5761C">
        <w:rPr>
          <w:rFonts w:ascii="Segoe UI" w:hAnsi="Segoe UI" w:cs="Segoe UI"/>
          <w:sz w:val="21"/>
          <w:szCs w:val="21"/>
          <w:lang w:val="en"/>
        </w:rPr>
        <w:t xml:space="preserve">most </w:t>
      </w:r>
      <w:r w:rsidR="002B5153" w:rsidRPr="00C5761C">
        <w:rPr>
          <w:rFonts w:ascii="Segoe UI" w:hAnsi="Segoe UI" w:cs="Segoe UI"/>
          <w:b/>
          <w:bCs/>
          <w:sz w:val="21"/>
          <w:szCs w:val="21"/>
          <w:lang w:val="en"/>
        </w:rPr>
        <w:t>advanced features of Artificial Intelligence and Integrated Data</w:t>
      </w:r>
      <w:r w:rsidRPr="00C5761C">
        <w:rPr>
          <w:rFonts w:ascii="Segoe UI" w:hAnsi="Segoe UI" w:cs="Segoe UI"/>
          <w:b/>
          <w:bCs/>
          <w:sz w:val="21"/>
          <w:szCs w:val="21"/>
          <w:lang w:val="en"/>
        </w:rPr>
        <w:t xml:space="preserve"> </w:t>
      </w:r>
      <w:r w:rsidR="002B5153" w:rsidRPr="00C5761C">
        <w:rPr>
          <w:rFonts w:ascii="Segoe UI" w:hAnsi="Segoe UI" w:cs="Segoe UI"/>
          <w:b/>
          <w:bCs/>
          <w:sz w:val="21"/>
          <w:szCs w:val="21"/>
          <w:lang w:val="en"/>
        </w:rPr>
        <w:t>Analysis</w:t>
      </w:r>
      <w:r w:rsidR="002B5153" w:rsidRPr="00C5761C">
        <w:rPr>
          <w:rFonts w:ascii="Segoe UI" w:hAnsi="Segoe UI" w:cs="Segoe UI"/>
          <w:sz w:val="21"/>
          <w:szCs w:val="21"/>
          <w:lang w:val="en"/>
        </w:rPr>
        <w:t>.</w:t>
      </w:r>
    </w:p>
    <w:p w14:paraId="1C3222D9" w14:textId="5BC2F11E" w:rsidR="008A7E27" w:rsidRPr="00C5761C" w:rsidRDefault="008A7E27" w:rsidP="008A7E27">
      <w:pPr>
        <w:spacing w:before="160" w:line="240" w:lineRule="auto"/>
        <w:jc w:val="both"/>
        <w:rPr>
          <w:rFonts w:ascii="Segoe UI" w:hAnsi="Segoe UI" w:cs="Segoe UI"/>
          <w:sz w:val="21"/>
          <w:szCs w:val="21"/>
          <w:lang w:val="en"/>
        </w:rPr>
      </w:pPr>
      <w:r w:rsidRPr="00C5761C">
        <w:rPr>
          <w:rFonts w:ascii="Segoe UI" w:hAnsi="Segoe UI" w:cs="Segoe UI"/>
          <w:sz w:val="21"/>
          <w:szCs w:val="21"/>
          <w:lang w:val="en"/>
        </w:rPr>
        <w:t>T</w:t>
      </w:r>
      <w:r w:rsidR="002B5153" w:rsidRPr="00C5761C">
        <w:rPr>
          <w:rFonts w:ascii="Segoe UI" w:hAnsi="Segoe UI" w:cs="Segoe UI"/>
          <w:sz w:val="21"/>
          <w:szCs w:val="21"/>
          <w:lang w:val="en"/>
        </w:rPr>
        <w:t xml:space="preserve">he Personal </w:t>
      </w:r>
      <w:r w:rsidR="006375DF" w:rsidRPr="00C5761C">
        <w:rPr>
          <w:rFonts w:ascii="Segoe UI" w:hAnsi="Segoe UI" w:cs="Segoe UI"/>
          <w:sz w:val="21"/>
          <w:szCs w:val="21"/>
          <w:lang w:val="en"/>
        </w:rPr>
        <w:t>Finance</w:t>
      </w:r>
      <w:r w:rsidR="002B5153" w:rsidRPr="00C5761C">
        <w:rPr>
          <w:rFonts w:ascii="Segoe UI" w:hAnsi="Segoe UI" w:cs="Segoe UI"/>
          <w:sz w:val="21"/>
          <w:szCs w:val="21"/>
          <w:lang w:val="en"/>
        </w:rPr>
        <w:t xml:space="preserve"> Management solution is already</w:t>
      </w:r>
      <w:r w:rsidR="002B5153" w:rsidRPr="00C5761C">
        <w:rPr>
          <w:rFonts w:ascii="Segoe UI" w:hAnsi="Segoe UI" w:cs="Segoe UI"/>
          <w:b/>
          <w:bCs/>
          <w:sz w:val="21"/>
          <w:szCs w:val="21"/>
          <w:lang w:val="en"/>
        </w:rPr>
        <w:t xml:space="preserve"> </w:t>
      </w:r>
      <w:r w:rsidR="002B5153" w:rsidRPr="00C5761C">
        <w:rPr>
          <w:rFonts w:ascii="Segoe UI" w:hAnsi="Segoe UI" w:cs="Segoe UI"/>
          <w:sz w:val="21"/>
          <w:szCs w:val="21"/>
          <w:lang w:val="en"/>
        </w:rPr>
        <w:t xml:space="preserve">available </w:t>
      </w:r>
      <w:r w:rsidRPr="00C5761C">
        <w:rPr>
          <w:rFonts w:ascii="Segoe UI" w:hAnsi="Segoe UI" w:cs="Segoe UI"/>
          <w:sz w:val="21"/>
          <w:szCs w:val="21"/>
          <w:lang w:val="en"/>
        </w:rPr>
        <w:t>and enables</w:t>
      </w:r>
      <w:r w:rsidR="002B5153" w:rsidRPr="00C5761C">
        <w:rPr>
          <w:rFonts w:ascii="Segoe UI" w:hAnsi="Segoe UI" w:cs="Segoe UI"/>
          <w:sz w:val="21"/>
          <w:szCs w:val="21"/>
          <w:lang w:val="en"/>
        </w:rPr>
        <w:t xml:space="preserve"> end</w:t>
      </w:r>
      <w:r w:rsidRPr="00C5761C">
        <w:rPr>
          <w:rFonts w:ascii="Segoe UI" w:hAnsi="Segoe UI" w:cs="Segoe UI"/>
          <w:sz w:val="21"/>
          <w:szCs w:val="21"/>
          <w:lang w:val="en"/>
        </w:rPr>
        <w:t xml:space="preserve"> </w:t>
      </w:r>
      <w:r w:rsidR="00C21413" w:rsidRPr="00C5761C">
        <w:rPr>
          <w:rFonts w:ascii="Segoe UI" w:hAnsi="Segoe UI" w:cs="Segoe UI"/>
          <w:sz w:val="21"/>
          <w:szCs w:val="21"/>
          <w:lang w:val="en"/>
        </w:rPr>
        <w:t>customers</w:t>
      </w:r>
      <w:r w:rsidRPr="00C5761C">
        <w:rPr>
          <w:rFonts w:ascii="Segoe UI" w:hAnsi="Segoe UI" w:cs="Segoe UI"/>
          <w:sz w:val="21"/>
          <w:szCs w:val="21"/>
          <w:lang w:val="en"/>
        </w:rPr>
        <w:t xml:space="preserve"> </w:t>
      </w:r>
      <w:r w:rsidR="0074762E" w:rsidRPr="00C5761C">
        <w:rPr>
          <w:rFonts w:ascii="Segoe UI" w:hAnsi="Segoe UI" w:cs="Segoe UI"/>
          <w:sz w:val="21"/>
          <w:szCs w:val="21"/>
          <w:lang w:val="en"/>
        </w:rPr>
        <w:t xml:space="preserve">to view </w:t>
      </w:r>
      <w:r w:rsidRPr="00C5761C">
        <w:rPr>
          <w:rFonts w:ascii="Segoe UI" w:hAnsi="Segoe UI" w:cs="Segoe UI"/>
          <w:sz w:val="21"/>
          <w:szCs w:val="21"/>
          <w:lang w:val="en"/>
        </w:rPr>
        <w:t xml:space="preserve">and manage </w:t>
      </w:r>
      <w:r w:rsidR="0074762E" w:rsidRPr="00C5761C">
        <w:rPr>
          <w:rFonts w:ascii="Segoe UI" w:hAnsi="Segoe UI" w:cs="Segoe UI"/>
          <w:sz w:val="21"/>
          <w:szCs w:val="21"/>
          <w:lang w:val="en"/>
        </w:rPr>
        <w:t>their money</w:t>
      </w:r>
      <w:r w:rsidRPr="00C5761C">
        <w:rPr>
          <w:rFonts w:ascii="Segoe UI" w:hAnsi="Segoe UI" w:cs="Segoe UI"/>
          <w:sz w:val="21"/>
          <w:szCs w:val="21"/>
          <w:lang w:val="en"/>
        </w:rPr>
        <w:t xml:space="preserve"> whether it is in a different bank or </w:t>
      </w:r>
      <w:r w:rsidR="008D57A0">
        <w:rPr>
          <w:rFonts w:ascii="Segoe UI" w:hAnsi="Segoe UI" w:cs="Segoe UI"/>
          <w:sz w:val="21"/>
          <w:szCs w:val="21"/>
          <w:lang w:val="en"/>
        </w:rPr>
        <w:t xml:space="preserve">bank accounts </w:t>
      </w:r>
      <w:r w:rsidRPr="00C5761C">
        <w:rPr>
          <w:rFonts w:ascii="Segoe UI" w:hAnsi="Segoe UI" w:cs="Segoe UI"/>
          <w:sz w:val="21"/>
          <w:szCs w:val="21"/>
          <w:lang w:val="en"/>
        </w:rPr>
        <w:t>all</w:t>
      </w:r>
      <w:r w:rsidR="002B5153" w:rsidRPr="00C5761C">
        <w:rPr>
          <w:rFonts w:ascii="Segoe UI" w:hAnsi="Segoe UI" w:cs="Segoe UI"/>
          <w:sz w:val="21"/>
          <w:szCs w:val="21"/>
          <w:lang w:val="en"/>
        </w:rPr>
        <w:t xml:space="preserve"> </w:t>
      </w:r>
      <w:r w:rsidR="00E1502F" w:rsidRPr="00C5761C">
        <w:rPr>
          <w:rFonts w:ascii="Segoe UI" w:hAnsi="Segoe UI" w:cs="Segoe UI"/>
          <w:sz w:val="21"/>
          <w:szCs w:val="21"/>
          <w:lang w:val="en"/>
        </w:rPr>
        <w:t>from</w:t>
      </w:r>
      <w:r w:rsidR="002B5153" w:rsidRPr="00C5761C">
        <w:rPr>
          <w:rFonts w:ascii="Segoe UI" w:hAnsi="Segoe UI" w:cs="Segoe UI"/>
          <w:sz w:val="21"/>
          <w:szCs w:val="21"/>
          <w:lang w:val="en"/>
        </w:rPr>
        <w:t xml:space="preserve"> a single app</w:t>
      </w:r>
      <w:r w:rsidRPr="00C5761C">
        <w:rPr>
          <w:rFonts w:ascii="Segoe UI" w:hAnsi="Segoe UI" w:cs="Segoe UI"/>
          <w:sz w:val="21"/>
          <w:szCs w:val="21"/>
          <w:lang w:val="en"/>
        </w:rPr>
        <w:t xml:space="preserve">, providing </w:t>
      </w:r>
      <w:r w:rsidR="002B5153" w:rsidRPr="00C5761C">
        <w:rPr>
          <w:rFonts w:ascii="Segoe UI" w:hAnsi="Segoe UI" w:cs="Segoe UI"/>
          <w:sz w:val="21"/>
          <w:szCs w:val="21"/>
          <w:lang w:val="en"/>
        </w:rPr>
        <w:t>a complete and</w:t>
      </w:r>
      <w:r w:rsidRPr="00C5761C">
        <w:rPr>
          <w:rFonts w:ascii="Segoe UI" w:hAnsi="Segoe UI" w:cs="Segoe UI"/>
          <w:sz w:val="21"/>
          <w:szCs w:val="21"/>
          <w:lang w:val="en"/>
        </w:rPr>
        <w:t xml:space="preserve"> </w:t>
      </w:r>
      <w:r w:rsidR="002B5153" w:rsidRPr="00C5761C">
        <w:rPr>
          <w:rFonts w:ascii="Segoe UI" w:hAnsi="Segoe UI" w:cs="Segoe UI"/>
          <w:sz w:val="21"/>
          <w:szCs w:val="21"/>
          <w:lang w:val="en"/>
        </w:rPr>
        <w:t>real-time view of their resources,</w:t>
      </w:r>
      <w:r w:rsidRPr="00C5761C">
        <w:rPr>
          <w:rFonts w:ascii="Segoe UI" w:hAnsi="Segoe UI" w:cs="Segoe UI"/>
          <w:sz w:val="21"/>
          <w:szCs w:val="21"/>
          <w:lang w:val="en"/>
        </w:rPr>
        <w:t xml:space="preserve"> </w:t>
      </w:r>
      <w:r w:rsidR="002B5153" w:rsidRPr="00C5761C">
        <w:rPr>
          <w:rFonts w:ascii="Segoe UI" w:hAnsi="Segoe UI" w:cs="Segoe UI"/>
          <w:sz w:val="21"/>
          <w:szCs w:val="21"/>
          <w:lang w:val="en"/>
        </w:rPr>
        <w:t xml:space="preserve">in line </w:t>
      </w:r>
      <w:r w:rsidRPr="00C5761C">
        <w:rPr>
          <w:rFonts w:ascii="Segoe UI" w:hAnsi="Segoe UI" w:cs="Segoe UI"/>
          <w:sz w:val="21"/>
          <w:szCs w:val="21"/>
          <w:lang w:val="en"/>
        </w:rPr>
        <w:t xml:space="preserve">with PSD2 </w:t>
      </w:r>
      <w:r w:rsidR="00E562A5" w:rsidRPr="00C5761C">
        <w:rPr>
          <w:rFonts w:ascii="Segoe UI" w:hAnsi="Segoe UI" w:cs="Segoe UI"/>
          <w:sz w:val="21"/>
          <w:szCs w:val="21"/>
          <w:lang w:val="en"/>
        </w:rPr>
        <w:t>regulations.</w:t>
      </w:r>
      <w:r w:rsidRPr="00C5761C">
        <w:rPr>
          <w:rFonts w:ascii="Segoe UI" w:hAnsi="Segoe UI" w:cs="Segoe UI"/>
          <w:sz w:val="21"/>
          <w:szCs w:val="21"/>
          <w:lang w:val="en"/>
        </w:rPr>
        <w:t xml:space="preserve"> </w:t>
      </w:r>
      <w:r w:rsidR="00E562A5" w:rsidRPr="00C5761C">
        <w:rPr>
          <w:rFonts w:ascii="Segoe UI" w:hAnsi="Segoe UI" w:cs="Segoe UI"/>
          <w:sz w:val="21"/>
          <w:szCs w:val="21"/>
          <w:lang w:val="en"/>
        </w:rPr>
        <w:t>With this in mind,</w:t>
      </w:r>
      <w:r w:rsidRPr="00C5761C">
        <w:rPr>
          <w:rFonts w:ascii="Segoe UI" w:hAnsi="Segoe UI" w:cs="Segoe UI"/>
          <w:sz w:val="21"/>
          <w:szCs w:val="21"/>
          <w:lang w:val="en"/>
        </w:rPr>
        <w:t xml:space="preserve"> further </w:t>
      </w:r>
      <w:r w:rsidR="000913F9" w:rsidRPr="00C5761C">
        <w:rPr>
          <w:rFonts w:ascii="Segoe UI" w:hAnsi="Segoe UI" w:cs="Segoe UI"/>
          <w:sz w:val="21"/>
          <w:szCs w:val="21"/>
          <w:lang w:val="en"/>
        </w:rPr>
        <w:t>O</w:t>
      </w:r>
      <w:r w:rsidR="00E562A5" w:rsidRPr="00C5761C">
        <w:rPr>
          <w:rFonts w:ascii="Segoe UI" w:hAnsi="Segoe UI" w:cs="Segoe UI"/>
          <w:sz w:val="21"/>
          <w:szCs w:val="21"/>
          <w:lang w:val="en"/>
        </w:rPr>
        <w:t>pen</w:t>
      </w:r>
      <w:r w:rsidR="002B5153" w:rsidRPr="00C5761C">
        <w:rPr>
          <w:rFonts w:ascii="Segoe UI" w:hAnsi="Segoe UI" w:cs="Segoe UI"/>
          <w:sz w:val="21"/>
          <w:szCs w:val="21"/>
          <w:lang w:val="en"/>
        </w:rPr>
        <w:t xml:space="preserve"> </w:t>
      </w:r>
      <w:r w:rsidR="000913F9" w:rsidRPr="00C5761C">
        <w:rPr>
          <w:rFonts w:ascii="Segoe UI" w:hAnsi="Segoe UI" w:cs="Segoe UI"/>
          <w:sz w:val="21"/>
          <w:szCs w:val="21"/>
          <w:lang w:val="en"/>
        </w:rPr>
        <w:t>Fi</w:t>
      </w:r>
      <w:r w:rsidR="002B5153" w:rsidRPr="00C5761C">
        <w:rPr>
          <w:rFonts w:ascii="Segoe UI" w:hAnsi="Segoe UI" w:cs="Segoe UI"/>
          <w:sz w:val="21"/>
          <w:szCs w:val="21"/>
          <w:lang w:val="en"/>
        </w:rPr>
        <w:t>nance</w:t>
      </w:r>
      <w:r w:rsidR="009D6ED3" w:rsidRPr="00C5761C">
        <w:rPr>
          <w:rFonts w:ascii="Segoe UI" w:hAnsi="Segoe UI" w:cs="Segoe UI"/>
          <w:sz w:val="21"/>
          <w:szCs w:val="21"/>
          <w:lang w:val="en"/>
        </w:rPr>
        <w:t xml:space="preserve"> </w:t>
      </w:r>
      <w:r w:rsidR="002B5153" w:rsidRPr="00C5761C">
        <w:rPr>
          <w:rFonts w:ascii="Segoe UI" w:hAnsi="Segoe UI" w:cs="Segoe UI"/>
          <w:sz w:val="21"/>
          <w:szCs w:val="21"/>
          <w:lang w:val="en"/>
        </w:rPr>
        <w:t>services will be</w:t>
      </w:r>
      <w:r w:rsidRPr="00C5761C">
        <w:rPr>
          <w:rFonts w:ascii="Segoe UI" w:hAnsi="Segoe UI" w:cs="Segoe UI"/>
          <w:sz w:val="21"/>
          <w:szCs w:val="21"/>
          <w:lang w:val="en"/>
        </w:rPr>
        <w:t xml:space="preserve"> </w:t>
      </w:r>
      <w:r w:rsidR="0034690E" w:rsidRPr="00C5761C">
        <w:rPr>
          <w:rFonts w:ascii="Segoe UI" w:hAnsi="Segoe UI" w:cs="Segoe UI"/>
          <w:sz w:val="21"/>
          <w:szCs w:val="21"/>
          <w:lang w:val="en"/>
        </w:rPr>
        <w:t>developed,</w:t>
      </w:r>
      <w:r w:rsidR="002B5153" w:rsidRPr="00C5761C">
        <w:rPr>
          <w:rFonts w:ascii="Segoe UI" w:hAnsi="Segoe UI" w:cs="Segoe UI"/>
          <w:sz w:val="21"/>
          <w:szCs w:val="21"/>
          <w:lang w:val="en"/>
        </w:rPr>
        <w:t xml:space="preserve"> in order to</w:t>
      </w:r>
      <w:r w:rsidR="003A5E83" w:rsidRPr="00C5761C">
        <w:rPr>
          <w:rFonts w:ascii="Segoe UI" w:hAnsi="Segoe UI" w:cs="Segoe UI"/>
          <w:sz w:val="21"/>
          <w:szCs w:val="21"/>
          <w:lang w:val="en"/>
        </w:rPr>
        <w:t xml:space="preserve"> transfer </w:t>
      </w:r>
      <w:r w:rsidRPr="00C5761C">
        <w:rPr>
          <w:rFonts w:ascii="Segoe UI" w:hAnsi="Segoe UI" w:cs="Segoe UI"/>
          <w:sz w:val="21"/>
          <w:szCs w:val="21"/>
          <w:lang w:val="en"/>
        </w:rPr>
        <w:t xml:space="preserve">the benefits and reliability </w:t>
      </w:r>
      <w:r w:rsidR="007B21E8">
        <w:rPr>
          <w:rFonts w:ascii="Segoe UI" w:hAnsi="Segoe UI" w:cs="Segoe UI"/>
          <w:sz w:val="21"/>
          <w:szCs w:val="21"/>
          <w:lang w:val="en"/>
        </w:rPr>
        <w:t xml:space="preserve">of </w:t>
      </w:r>
      <w:r w:rsidRPr="00C5761C">
        <w:rPr>
          <w:rFonts w:ascii="Segoe UI" w:hAnsi="Segoe UI" w:cs="Segoe UI"/>
          <w:sz w:val="21"/>
          <w:szCs w:val="21"/>
          <w:lang w:val="en"/>
        </w:rPr>
        <w:t xml:space="preserve">Azure </w:t>
      </w:r>
      <w:r w:rsidRPr="008D57A0">
        <w:rPr>
          <w:rFonts w:ascii="Segoe UI" w:hAnsi="Segoe UI" w:cs="Segoe UI"/>
          <w:sz w:val="21"/>
          <w:szCs w:val="21"/>
          <w:lang w:val="en"/>
        </w:rPr>
        <w:t>Cloud</w:t>
      </w:r>
      <w:r w:rsidR="008D57A0" w:rsidRPr="008D57A0">
        <w:rPr>
          <w:rFonts w:ascii="Segoe UI" w:hAnsi="Segoe UI" w:cs="Segoe UI"/>
          <w:sz w:val="21"/>
          <w:szCs w:val="21"/>
          <w:lang w:val="en"/>
        </w:rPr>
        <w:t xml:space="preserve"> to c</w:t>
      </w:r>
      <w:r w:rsidRPr="008D57A0">
        <w:rPr>
          <w:rFonts w:ascii="Segoe UI" w:hAnsi="Segoe UI" w:cs="Segoe UI"/>
          <w:sz w:val="21"/>
          <w:szCs w:val="21"/>
          <w:lang w:val="en"/>
        </w:rPr>
        <w:t>orporate</w:t>
      </w:r>
      <w:r w:rsidRPr="00C5761C">
        <w:rPr>
          <w:rFonts w:ascii="Segoe UI" w:hAnsi="Segoe UI" w:cs="Segoe UI"/>
          <w:sz w:val="21"/>
          <w:szCs w:val="21"/>
          <w:lang w:val="en"/>
        </w:rPr>
        <w:t xml:space="preserve"> partners. Azure Cloud</w:t>
      </w:r>
      <w:r w:rsidRPr="00C5761C">
        <w:rPr>
          <w:rFonts w:ascii="Segoe UI" w:hAnsi="Segoe UI" w:cs="Segoe UI"/>
          <w:b/>
          <w:bCs/>
          <w:sz w:val="21"/>
          <w:szCs w:val="21"/>
          <w:lang w:val="en"/>
        </w:rPr>
        <w:t xml:space="preserve"> </w:t>
      </w:r>
      <w:r w:rsidRPr="00C5761C">
        <w:rPr>
          <w:rFonts w:ascii="Segoe UI" w:hAnsi="Segoe UI" w:cs="Segoe UI"/>
          <w:sz w:val="21"/>
          <w:szCs w:val="21"/>
          <w:lang w:val="en"/>
        </w:rPr>
        <w:t xml:space="preserve">boasts </w:t>
      </w:r>
      <w:r w:rsidRPr="00C5761C">
        <w:rPr>
          <w:rFonts w:ascii="Segoe UI" w:hAnsi="Segoe UI" w:cs="Segoe UI"/>
          <w:b/>
          <w:bCs/>
          <w:sz w:val="21"/>
          <w:szCs w:val="21"/>
          <w:lang w:val="en"/>
        </w:rPr>
        <w:t>over 60 Datacenter Regions globally</w:t>
      </w:r>
      <w:r w:rsidRPr="00C5761C">
        <w:rPr>
          <w:rFonts w:ascii="Segoe UI" w:hAnsi="Segoe UI" w:cs="Segoe UI"/>
          <w:sz w:val="21"/>
          <w:szCs w:val="21"/>
          <w:lang w:val="en"/>
        </w:rPr>
        <w:t xml:space="preserve"> and offers absolute and robust cybersecurity and privacy guarantees with more than </w:t>
      </w:r>
      <w:r w:rsidRPr="00C5761C">
        <w:rPr>
          <w:rFonts w:ascii="Segoe UI" w:hAnsi="Segoe UI" w:cs="Segoe UI"/>
          <w:b/>
          <w:bCs/>
          <w:sz w:val="21"/>
          <w:szCs w:val="21"/>
          <w:lang w:val="en"/>
        </w:rPr>
        <w:t>90 compliance standards including GDPR.</w:t>
      </w:r>
    </w:p>
    <w:p w14:paraId="2C753682" w14:textId="77777777" w:rsidR="008A7E27" w:rsidRPr="00C5761C" w:rsidRDefault="008A7E27" w:rsidP="008A7E27">
      <w:pPr>
        <w:spacing w:before="160" w:line="240" w:lineRule="auto"/>
        <w:jc w:val="both"/>
        <w:rPr>
          <w:rFonts w:ascii="Segoe UI" w:hAnsi="Segoe UI" w:cs="Segoe UI"/>
          <w:sz w:val="21"/>
          <w:szCs w:val="21"/>
          <w:lang w:val="en"/>
        </w:rPr>
      </w:pPr>
      <w:r w:rsidRPr="008A7E27">
        <w:rPr>
          <w:rFonts w:ascii="Segoe UI" w:eastAsiaTheme="minorHAnsi" w:hAnsi="Segoe UI" w:cs="Segoe UI"/>
          <w:b/>
          <w:bCs/>
          <w:sz w:val="21"/>
          <w:szCs w:val="21"/>
          <w:lang w:val="en-US" w:eastAsia="en-US"/>
        </w:rPr>
        <w:t>Paolo Zaccardi, CEO of Fabrick:</w:t>
      </w:r>
      <w:r w:rsidRPr="008A7E27">
        <w:rPr>
          <w:rFonts w:ascii="Segoe UI" w:eastAsiaTheme="minorHAnsi" w:hAnsi="Segoe UI" w:cs="Segoe UI"/>
          <w:sz w:val="21"/>
          <w:szCs w:val="21"/>
          <w:lang w:val="en-US" w:eastAsia="en-US"/>
        </w:rPr>
        <w:t xml:space="preserve"> “Fabrick is a partner for all those companies that want to pursue innovation projects, while remaining competitive in strategic sectors for their business. In order to do this effectively, we identify market needs and develop a highly modular offer that guarantees the best customer experience. For us, the partnership with Microsoft represents an extraordinary opportunity to grow and strengthen our positioning in the market; we have found a valuable ally who, like us, has seen in technological evolution and Open Finance a new way to innovate the delivery of corporate services for the end user".</w:t>
      </w:r>
    </w:p>
    <w:p w14:paraId="5F14511B" w14:textId="27B8F47E" w:rsidR="00B70D55" w:rsidRPr="00C5761C" w:rsidRDefault="008A7E27" w:rsidP="008A7E27">
      <w:pPr>
        <w:spacing w:before="160" w:line="240" w:lineRule="auto"/>
        <w:jc w:val="both"/>
        <w:rPr>
          <w:rFonts w:ascii="Segoe UI" w:hAnsi="Segoe UI" w:cs="Segoe UI"/>
          <w:sz w:val="21"/>
          <w:szCs w:val="21"/>
          <w:lang w:val="en"/>
        </w:rPr>
      </w:pPr>
      <w:r w:rsidRPr="008A7E27">
        <w:rPr>
          <w:rFonts w:ascii="Segoe UI" w:eastAsiaTheme="minorHAnsi" w:hAnsi="Segoe UI" w:cs="Segoe UI"/>
          <w:b/>
          <w:bCs/>
          <w:sz w:val="21"/>
          <w:szCs w:val="21"/>
          <w:lang w:val="en-US" w:eastAsia="en-US"/>
        </w:rPr>
        <w:t xml:space="preserve">Silvia Candiani, CEO of Microsoft Italy: </w:t>
      </w:r>
      <w:r w:rsidRPr="008A7E27">
        <w:rPr>
          <w:rFonts w:ascii="Segoe UI" w:eastAsiaTheme="minorHAnsi" w:hAnsi="Segoe UI" w:cs="Segoe UI"/>
          <w:sz w:val="21"/>
          <w:szCs w:val="21"/>
          <w:lang w:val="en-US" w:eastAsia="en-US"/>
        </w:rPr>
        <w:t xml:space="preserve">"We are proud of this partnership with Fabrick, a company that is of strategic importance for innovation in the finance world. Fabrick perfectly embodies our thought that 'every organization is a tech company'. This is indeed a very appropriate concept to describe an excellent company that has in its DNA the vocation for innovation as the key to transform the financial services market to enhance openness and sharing. With our Cloud platform we intend to further support the growth journey of this Italian company, helping it to export its innovative solutions abroad. By working as a team, we intend to contribute to the digital transformation of the sector with the aim of helping the many organizations operating in this area to offer increasing value to their customers, allowing them to </w:t>
      </w:r>
      <w:r w:rsidRPr="008A7E27">
        <w:rPr>
          <w:rFonts w:ascii="Segoe UI" w:eastAsiaTheme="minorHAnsi" w:hAnsi="Segoe UI" w:cs="Segoe UI"/>
          <w:sz w:val="21"/>
          <w:szCs w:val="21"/>
          <w:lang w:val="en-US" w:eastAsia="en-US"/>
        </w:rPr>
        <w:lastRenderedPageBreak/>
        <w:t xml:space="preserve">lead their own financial strategies and to optimize the management of their own resources in safely and securely”. </w:t>
      </w:r>
    </w:p>
    <w:p w14:paraId="2FB5768C" w14:textId="377F367F" w:rsidR="00AE5EC1" w:rsidRPr="00414C7F" w:rsidRDefault="005D762F" w:rsidP="005D762F">
      <w:pPr>
        <w:spacing w:after="0"/>
        <w:ind w:right="284"/>
        <w:jc w:val="center"/>
        <w:rPr>
          <w:rStyle w:val="Emphasis"/>
          <w:rFonts w:ascii="Segoe UI" w:hAnsi="Segoe UI" w:cs="Segoe UI"/>
          <w:sz w:val="21"/>
          <w:szCs w:val="21"/>
          <w:lang w:val="en-GB"/>
        </w:rPr>
      </w:pPr>
      <w:r>
        <w:rPr>
          <w:i/>
          <w:iCs/>
          <w:sz w:val="21"/>
          <w:szCs w:val="21"/>
          <w:lang w:val="en"/>
        </w:rPr>
        <w:t>***</w:t>
      </w:r>
    </w:p>
    <w:p w14:paraId="5F919A58" w14:textId="77777777" w:rsidR="003A3A94" w:rsidRPr="00414C7F" w:rsidRDefault="003A3A94" w:rsidP="0022521A">
      <w:pPr>
        <w:tabs>
          <w:tab w:val="left" w:pos="9356"/>
        </w:tabs>
        <w:spacing w:line="360" w:lineRule="auto"/>
        <w:ind w:right="141"/>
        <w:contextualSpacing/>
        <w:jc w:val="both"/>
        <w:rPr>
          <w:rFonts w:ascii="Segoe UI" w:eastAsia="Quattrocento Sans" w:hAnsi="Segoe UI" w:cs="Segoe UI"/>
          <w:b/>
          <w:sz w:val="15"/>
          <w:szCs w:val="15"/>
          <w:highlight w:val="yellow"/>
          <w:lang w:val="en-GB" w:eastAsia="it-IT" w:bidi="it-IT"/>
        </w:rPr>
      </w:pPr>
    </w:p>
    <w:p w14:paraId="6FDB18BA" w14:textId="77777777" w:rsidR="00CA5535" w:rsidRPr="00414C7F" w:rsidRDefault="00CA5535" w:rsidP="00CA5535">
      <w:pPr>
        <w:widowControl w:val="0"/>
        <w:autoSpaceDE w:val="0"/>
        <w:autoSpaceDN w:val="0"/>
        <w:spacing w:after="0" w:line="240" w:lineRule="auto"/>
        <w:ind w:right="16"/>
        <w:rPr>
          <w:rFonts w:ascii="Segoe UI" w:eastAsia="Quattrocento Sans" w:hAnsi="Segoe UI" w:cs="Segoe UI"/>
          <w:b/>
          <w:sz w:val="15"/>
          <w:szCs w:val="15"/>
          <w:lang w:val="en-GB" w:eastAsia="it-IT" w:bidi="it-IT"/>
        </w:rPr>
      </w:pPr>
      <w:r w:rsidRPr="00CA5535">
        <w:rPr>
          <w:b/>
          <w:sz w:val="15"/>
          <w:szCs w:val="15"/>
          <w:lang w:val="en"/>
        </w:rPr>
        <w:t xml:space="preserve">Fabrick </w:t>
      </w:r>
    </w:p>
    <w:p w14:paraId="435093F4" w14:textId="07F5F616" w:rsidR="00CA5535" w:rsidRPr="002D598D" w:rsidRDefault="00CA5535" w:rsidP="00CA5535">
      <w:pPr>
        <w:widowControl w:val="0"/>
        <w:autoSpaceDE w:val="0"/>
        <w:autoSpaceDN w:val="0"/>
        <w:spacing w:after="0" w:line="240" w:lineRule="auto"/>
        <w:ind w:right="16"/>
        <w:jc w:val="both"/>
        <w:rPr>
          <w:rStyle w:val="Hyperlink"/>
        </w:rPr>
      </w:pPr>
      <w:r w:rsidRPr="00CA5535">
        <w:rPr>
          <w:sz w:val="15"/>
          <w:szCs w:val="15"/>
          <w:lang w:val="en"/>
        </w:rPr>
        <w:t xml:space="preserve">Fabrick is the first structured company born in Italy, with an international vocation, with the precise aim of favoring Open Finance. Fabrick's mission is to build, enable innovative projects and support the meeting and collaboration between new fintech actors, large corporates and traditional players in the financial world, involving them from an Open banking perspective in the design of the future of the sector, leveraging the new paradigms dictated by technological innovation and generating concrete advantages for all actors. Fabrick enables and promotes new growth models for banks, startups and companies, facilitating collaboration and dialogue and creating development opportunities, thanks to the skills, technologies and services it makes available through its technological platform and to the real ecosystem of relationships and cultural contamination that it has created and feeds around it. Fabrick has obtained authorization from the Bank of Italy to operate as a Payment Institute, thus adding a further piece to its role as enabler of new business models, it can in fact exercise the activities of Account Information Service Provider (AISP) and Payment Order Disposition Service Provider (PISP) to propose turnkey solutions and make its license available to customers in "as a service" mode. </w:t>
      </w:r>
      <w:hyperlink r:id="rId7" w:history="1">
        <w:r w:rsidR="008D57A0" w:rsidRPr="002D598D">
          <w:rPr>
            <w:rStyle w:val="Hyperlink"/>
            <w:sz w:val="15"/>
            <w:szCs w:val="15"/>
          </w:rPr>
          <w:t>http://www.fabrick.com/</w:t>
        </w:r>
      </w:hyperlink>
    </w:p>
    <w:p w14:paraId="0548BF33" w14:textId="77777777" w:rsidR="00113D6A" w:rsidRPr="002D598D" w:rsidRDefault="00113D6A" w:rsidP="00CA5535">
      <w:pPr>
        <w:widowControl w:val="0"/>
        <w:autoSpaceDE w:val="0"/>
        <w:autoSpaceDN w:val="0"/>
        <w:spacing w:after="0" w:line="240" w:lineRule="auto"/>
        <w:ind w:right="16"/>
        <w:jc w:val="both"/>
        <w:rPr>
          <w:rStyle w:val="Hyperlink"/>
          <w:b/>
        </w:rPr>
      </w:pPr>
    </w:p>
    <w:p w14:paraId="52DBCCE9" w14:textId="77777777" w:rsidR="00113D6A" w:rsidRPr="00113D6A" w:rsidRDefault="00113D6A" w:rsidP="00113D6A">
      <w:pPr>
        <w:widowControl w:val="0"/>
        <w:autoSpaceDE w:val="0"/>
        <w:autoSpaceDN w:val="0"/>
        <w:spacing w:after="0" w:line="240" w:lineRule="auto"/>
        <w:ind w:right="16"/>
        <w:jc w:val="both"/>
        <w:rPr>
          <w:rFonts w:ascii="Segoe UI" w:eastAsia="Quattrocento Sans" w:hAnsi="Segoe UI" w:cs="Segoe UI"/>
          <w:b/>
          <w:sz w:val="15"/>
          <w:szCs w:val="15"/>
          <w:lang w:eastAsia="it-IT" w:bidi="it-IT"/>
        </w:rPr>
      </w:pPr>
      <w:r w:rsidRPr="00414C7F">
        <w:rPr>
          <w:b/>
          <w:sz w:val="15"/>
          <w:szCs w:val="15"/>
        </w:rPr>
        <w:t>Angèlia – BC Communication</w:t>
      </w:r>
    </w:p>
    <w:p w14:paraId="5550E820" w14:textId="7424CB36" w:rsidR="00113D6A" w:rsidRPr="00113D6A" w:rsidRDefault="00113D6A" w:rsidP="00113D6A">
      <w:pPr>
        <w:widowControl w:val="0"/>
        <w:autoSpaceDE w:val="0"/>
        <w:autoSpaceDN w:val="0"/>
        <w:spacing w:after="0" w:line="240" w:lineRule="auto"/>
        <w:ind w:right="16"/>
        <w:jc w:val="both"/>
        <w:rPr>
          <w:rFonts w:ascii="Segoe UI" w:eastAsia="Quattrocento Sans" w:hAnsi="Segoe UI" w:cs="Segoe UI"/>
          <w:bCs/>
          <w:sz w:val="15"/>
          <w:szCs w:val="15"/>
          <w:lang w:eastAsia="it-IT" w:bidi="it-IT"/>
        </w:rPr>
      </w:pPr>
      <w:r w:rsidRPr="00414C7F">
        <w:rPr>
          <w:sz w:val="15"/>
          <w:szCs w:val="15"/>
        </w:rPr>
        <w:t xml:space="preserve">Beatrice Cagnoni </w:t>
      </w:r>
      <w:r w:rsidR="003D0F25">
        <w:rPr>
          <w:sz w:val="15"/>
          <w:szCs w:val="15"/>
        </w:rPr>
        <w:t>–</w:t>
      </w:r>
      <w:r w:rsidRPr="00414C7F">
        <w:rPr>
          <w:sz w:val="15"/>
          <w:szCs w:val="15"/>
        </w:rPr>
        <w:t xml:space="preserve"> </w:t>
      </w:r>
      <w:r w:rsidR="003254E5">
        <w:rPr>
          <w:sz w:val="15"/>
          <w:szCs w:val="15"/>
        </w:rPr>
        <w:t>M</w:t>
      </w:r>
      <w:r w:rsidRPr="00414C7F">
        <w:rPr>
          <w:sz w:val="15"/>
          <w:szCs w:val="15"/>
        </w:rPr>
        <w:t>ob 335 5635111</w:t>
      </w:r>
    </w:p>
    <w:p w14:paraId="1BE5F988" w14:textId="77777777" w:rsidR="00113D6A" w:rsidRPr="00113D6A" w:rsidRDefault="00113D6A" w:rsidP="00113D6A">
      <w:pPr>
        <w:widowControl w:val="0"/>
        <w:autoSpaceDE w:val="0"/>
        <w:autoSpaceDN w:val="0"/>
        <w:spacing w:after="0" w:line="240" w:lineRule="auto"/>
        <w:ind w:right="16"/>
        <w:jc w:val="both"/>
        <w:rPr>
          <w:rFonts w:ascii="Segoe UI" w:eastAsia="Quattrocento Sans" w:hAnsi="Segoe UI" w:cs="Segoe UI"/>
          <w:bCs/>
          <w:sz w:val="15"/>
          <w:szCs w:val="15"/>
          <w:lang w:eastAsia="it-IT" w:bidi="it-IT"/>
        </w:rPr>
      </w:pPr>
      <w:r w:rsidRPr="00414C7F">
        <w:rPr>
          <w:sz w:val="15"/>
          <w:szCs w:val="15"/>
        </w:rPr>
        <w:t>Simona Vecchies – Mob. 335 1245190</w:t>
      </w:r>
    </w:p>
    <w:p w14:paraId="60A28B14" w14:textId="77777777" w:rsidR="00113D6A" w:rsidRPr="00113D6A" w:rsidRDefault="00113D6A" w:rsidP="00113D6A">
      <w:pPr>
        <w:widowControl w:val="0"/>
        <w:autoSpaceDE w:val="0"/>
        <w:autoSpaceDN w:val="0"/>
        <w:spacing w:after="0" w:line="240" w:lineRule="auto"/>
        <w:ind w:right="16"/>
        <w:jc w:val="both"/>
        <w:rPr>
          <w:rFonts w:ascii="Segoe UI" w:eastAsia="Quattrocento Sans" w:hAnsi="Segoe UI" w:cs="Segoe UI"/>
          <w:bCs/>
          <w:sz w:val="15"/>
          <w:szCs w:val="15"/>
          <w:lang w:eastAsia="it-IT" w:bidi="it-IT"/>
        </w:rPr>
      </w:pPr>
      <w:r w:rsidRPr="00414C7F">
        <w:rPr>
          <w:sz w:val="15"/>
          <w:szCs w:val="15"/>
        </w:rPr>
        <w:t>Rita Arcuri – Mob. 333 2608159</w:t>
      </w:r>
    </w:p>
    <w:p w14:paraId="56BE72B4" w14:textId="77777777" w:rsidR="00113D6A" w:rsidRPr="00FC60AF" w:rsidRDefault="00113D6A" w:rsidP="00113D6A">
      <w:pPr>
        <w:widowControl w:val="0"/>
        <w:autoSpaceDE w:val="0"/>
        <w:autoSpaceDN w:val="0"/>
        <w:spacing w:after="0" w:line="240" w:lineRule="auto"/>
        <w:ind w:right="16"/>
        <w:jc w:val="both"/>
        <w:rPr>
          <w:rStyle w:val="Hyperlink"/>
          <w:sz w:val="15"/>
          <w:szCs w:val="15"/>
        </w:rPr>
      </w:pPr>
      <w:r w:rsidRPr="00414C7F">
        <w:rPr>
          <w:rStyle w:val="Hyperlink"/>
          <w:sz w:val="15"/>
          <w:szCs w:val="15"/>
        </w:rPr>
        <w:t>fabrick@pressfintech.it</w:t>
      </w:r>
    </w:p>
    <w:p w14:paraId="63434791" w14:textId="77777777" w:rsidR="00243F41" w:rsidRPr="00534EF9" w:rsidRDefault="00243F41" w:rsidP="00243F41">
      <w:pPr>
        <w:widowControl w:val="0"/>
        <w:autoSpaceDE w:val="0"/>
        <w:autoSpaceDN w:val="0"/>
        <w:spacing w:after="0" w:line="240" w:lineRule="auto"/>
        <w:ind w:right="16"/>
        <w:rPr>
          <w:rFonts w:ascii="Segoe UI" w:eastAsia="Quattrocento Sans" w:hAnsi="Segoe UI" w:cs="Segoe UI"/>
          <w:b/>
          <w:sz w:val="15"/>
          <w:szCs w:val="15"/>
          <w:lang w:eastAsia="it-IT" w:bidi="it-IT"/>
        </w:rPr>
      </w:pPr>
    </w:p>
    <w:p w14:paraId="37BF0488" w14:textId="77777777" w:rsidR="0071790E" w:rsidRDefault="0071790E" w:rsidP="00243F41">
      <w:pPr>
        <w:widowControl w:val="0"/>
        <w:autoSpaceDE w:val="0"/>
        <w:autoSpaceDN w:val="0"/>
        <w:spacing w:after="0" w:line="240" w:lineRule="auto"/>
        <w:ind w:right="16"/>
        <w:rPr>
          <w:rFonts w:ascii="Segoe UI" w:eastAsia="Quattrocento Sans" w:hAnsi="Segoe UI" w:cs="Segoe UI"/>
          <w:b/>
          <w:sz w:val="15"/>
          <w:szCs w:val="15"/>
          <w:lang w:eastAsia="it-IT" w:bidi="it-IT"/>
        </w:rPr>
      </w:pPr>
    </w:p>
    <w:p w14:paraId="271D8043" w14:textId="04FB4CD4" w:rsidR="00243F41" w:rsidRPr="00414C7F" w:rsidRDefault="00243F41" w:rsidP="00243F41">
      <w:pPr>
        <w:widowControl w:val="0"/>
        <w:autoSpaceDE w:val="0"/>
        <w:autoSpaceDN w:val="0"/>
        <w:spacing w:after="0" w:line="240" w:lineRule="auto"/>
        <w:ind w:right="16"/>
        <w:rPr>
          <w:rFonts w:ascii="Segoe UI" w:eastAsia="Quattrocento Sans" w:hAnsi="Segoe UI" w:cs="Segoe UI"/>
          <w:b/>
          <w:sz w:val="15"/>
          <w:szCs w:val="15"/>
          <w:lang w:val="en-GB" w:eastAsia="it-IT" w:bidi="it-IT"/>
        </w:rPr>
      </w:pPr>
      <w:r w:rsidRPr="00B60BFF">
        <w:rPr>
          <w:b/>
          <w:sz w:val="15"/>
          <w:szCs w:val="15"/>
          <w:lang w:val="en"/>
        </w:rPr>
        <w:t>Microsoft</w:t>
      </w:r>
    </w:p>
    <w:p w14:paraId="31CE441C" w14:textId="26A8BF3E" w:rsidR="00243F41" w:rsidRPr="00166257" w:rsidRDefault="00166257" w:rsidP="00243F41">
      <w:pPr>
        <w:widowControl w:val="0"/>
        <w:autoSpaceDE w:val="0"/>
        <w:autoSpaceDN w:val="0"/>
        <w:spacing w:after="0" w:line="240" w:lineRule="auto"/>
        <w:ind w:right="16"/>
        <w:rPr>
          <w:sz w:val="15"/>
          <w:szCs w:val="15"/>
          <w:lang w:val="en"/>
        </w:rPr>
      </w:pPr>
      <w:r w:rsidRPr="00166257">
        <w:rPr>
          <w:sz w:val="15"/>
          <w:szCs w:val="15"/>
          <w:lang w:val="en"/>
        </w:rPr>
        <w:t>Microsoft (Nasdaq “MSFT” @microsoft) enables digital transformation for the era of an intelligent cloud and an intelligent edge. Its mission is to empower every person and every organization on the planet to achieve more</w:t>
      </w:r>
      <w:r w:rsidR="00243F41" w:rsidRPr="00B60BFF">
        <w:rPr>
          <w:sz w:val="15"/>
          <w:szCs w:val="15"/>
          <w:lang w:val="en"/>
        </w:rPr>
        <w:t xml:space="preserve">. </w:t>
      </w:r>
      <w:r w:rsidRPr="00166257">
        <w:rPr>
          <w:sz w:val="15"/>
          <w:szCs w:val="15"/>
          <w:lang w:val="en"/>
        </w:rPr>
        <w:t xml:space="preserve">For more information, news and perspectives from Microsoft, please visit the Microsoft News Center at </w:t>
      </w:r>
      <w:hyperlink r:id="rId8" w:history="1">
        <w:r w:rsidRPr="009937FE">
          <w:rPr>
            <w:rStyle w:val="Hyperlink"/>
            <w:sz w:val="15"/>
            <w:szCs w:val="15"/>
            <w:lang w:val="en"/>
          </w:rPr>
          <w:t>http://news.microsoft.com</w:t>
        </w:r>
      </w:hyperlink>
      <w:r w:rsidRPr="00166257">
        <w:rPr>
          <w:sz w:val="15"/>
          <w:szCs w:val="15"/>
          <w:lang w:val="en"/>
        </w:rPr>
        <w:t>.</w:t>
      </w:r>
    </w:p>
    <w:p w14:paraId="5117C1BC" w14:textId="77777777" w:rsidR="00243F41" w:rsidRPr="00414C7F" w:rsidRDefault="00243F41" w:rsidP="00243F41">
      <w:pPr>
        <w:widowControl w:val="0"/>
        <w:autoSpaceDE w:val="0"/>
        <w:autoSpaceDN w:val="0"/>
        <w:spacing w:after="0" w:line="240" w:lineRule="auto"/>
        <w:ind w:right="16"/>
        <w:rPr>
          <w:rFonts w:ascii="Segoe UI" w:hAnsi="Segoe UI"/>
          <w:bCs/>
          <w:sz w:val="18"/>
          <w:lang w:val="en-GB"/>
        </w:rPr>
      </w:pPr>
    </w:p>
    <w:tbl>
      <w:tblPr>
        <w:tblW w:w="8799" w:type="dxa"/>
        <w:tblInd w:w="-5" w:type="dxa"/>
        <w:tblCellMar>
          <w:left w:w="0" w:type="dxa"/>
          <w:right w:w="0" w:type="dxa"/>
        </w:tblCellMar>
        <w:tblLook w:val="04A0" w:firstRow="1" w:lastRow="0" w:firstColumn="1" w:lastColumn="0" w:noHBand="0" w:noVBand="1"/>
      </w:tblPr>
      <w:tblGrid>
        <w:gridCol w:w="4473"/>
        <w:gridCol w:w="4326"/>
      </w:tblGrid>
      <w:tr w:rsidR="00243F41" w:rsidRPr="00445AC1" w14:paraId="0B27AB16" w14:textId="77777777" w:rsidTr="00C5761C">
        <w:trPr>
          <w:trHeight w:val="52"/>
        </w:trPr>
        <w:tc>
          <w:tcPr>
            <w:tcW w:w="4473" w:type="dxa"/>
            <w:tcMar>
              <w:top w:w="0" w:type="dxa"/>
              <w:left w:w="70" w:type="dxa"/>
              <w:bottom w:w="0" w:type="dxa"/>
              <w:right w:w="70" w:type="dxa"/>
            </w:tcMar>
            <w:hideMark/>
          </w:tcPr>
          <w:p w14:paraId="177021CA" w14:textId="607670B4" w:rsidR="00243F41" w:rsidRPr="00414C7F" w:rsidRDefault="00243F41" w:rsidP="00AE37C2">
            <w:pPr>
              <w:spacing w:after="0"/>
              <w:rPr>
                <w:rFonts w:ascii="Segoe UI" w:hAnsi="Segoe UI" w:cs="Segoe UI"/>
                <w:b/>
                <w:bCs/>
                <w:i/>
                <w:iCs/>
                <w:sz w:val="15"/>
                <w:szCs w:val="15"/>
                <w:lang w:val="en-GB"/>
              </w:rPr>
            </w:pPr>
            <w:r w:rsidRPr="007F07A6">
              <w:rPr>
                <w:b/>
                <w:bCs/>
                <w:i/>
                <w:iCs/>
                <w:sz w:val="15"/>
                <w:szCs w:val="15"/>
                <w:lang w:val="en"/>
              </w:rPr>
              <w:t xml:space="preserve">Microsoft </w:t>
            </w:r>
            <w:r w:rsidR="002D598D">
              <w:rPr>
                <w:b/>
                <w:bCs/>
                <w:i/>
                <w:iCs/>
                <w:sz w:val="15"/>
                <w:szCs w:val="15"/>
                <w:lang w:val="en"/>
              </w:rPr>
              <w:t>Italy</w:t>
            </w:r>
            <w:r w:rsidRPr="007F07A6">
              <w:rPr>
                <w:b/>
                <w:bCs/>
                <w:i/>
                <w:iCs/>
                <w:sz w:val="15"/>
                <w:szCs w:val="15"/>
                <w:lang w:val="en"/>
              </w:rPr>
              <w:t xml:space="preserve"> </w:t>
            </w:r>
          </w:p>
          <w:p w14:paraId="0F1979EE" w14:textId="77777777" w:rsidR="002D598D" w:rsidRDefault="00243F41" w:rsidP="002D598D">
            <w:pPr>
              <w:spacing w:after="0"/>
              <w:rPr>
                <w:i/>
                <w:iCs/>
                <w:sz w:val="15"/>
                <w:szCs w:val="15"/>
                <w:lang w:val="en"/>
              </w:rPr>
            </w:pPr>
            <w:r w:rsidRPr="007F07A6">
              <w:rPr>
                <w:i/>
                <w:iCs/>
                <w:sz w:val="15"/>
                <w:szCs w:val="15"/>
                <w:lang w:val="en"/>
              </w:rPr>
              <w:t>Chiara Mizzi</w:t>
            </w:r>
          </w:p>
          <w:p w14:paraId="1FACE203" w14:textId="17D879B0" w:rsidR="002D598D" w:rsidRPr="002D598D" w:rsidRDefault="002D598D" w:rsidP="002D598D">
            <w:pPr>
              <w:spacing w:after="0"/>
              <w:rPr>
                <w:i/>
                <w:iCs/>
                <w:sz w:val="15"/>
                <w:szCs w:val="15"/>
                <w:lang w:val="fr-FR"/>
              </w:rPr>
            </w:pPr>
            <w:r w:rsidRPr="002D598D">
              <w:rPr>
                <w:i/>
                <w:iCs/>
                <w:sz w:val="15"/>
                <w:szCs w:val="15"/>
                <w:lang w:val="fr-FR"/>
              </w:rPr>
              <w:t xml:space="preserve">Communication </w:t>
            </w:r>
            <w:r>
              <w:rPr>
                <w:i/>
                <w:iCs/>
                <w:sz w:val="15"/>
                <w:szCs w:val="15"/>
                <w:lang w:val="fr-FR"/>
              </w:rPr>
              <w:t>Director</w:t>
            </w:r>
          </w:p>
          <w:p w14:paraId="43CD09B7" w14:textId="44572328" w:rsidR="00243F41" w:rsidRPr="002D598D" w:rsidRDefault="002D598D" w:rsidP="00AE37C2">
            <w:pPr>
              <w:rPr>
                <w:rFonts w:ascii="Segoe UI" w:hAnsi="Segoe UI" w:cs="Segoe UI"/>
                <w:i/>
                <w:iCs/>
                <w:sz w:val="15"/>
                <w:szCs w:val="15"/>
                <w:lang w:val="fr-FR"/>
              </w:rPr>
            </w:pPr>
            <w:hyperlink r:id="rId9" w:history="1">
              <w:r w:rsidRPr="002D598D">
                <w:rPr>
                  <w:rStyle w:val="Hyperlink"/>
                  <w:i/>
                  <w:iCs/>
                  <w:sz w:val="15"/>
                  <w:szCs w:val="15"/>
                  <w:lang w:val="fr-FR"/>
                </w:rPr>
                <w:t>www.microsoft.com/italy/stampa</w:t>
              </w:r>
            </w:hyperlink>
            <w:r w:rsidRPr="002D598D">
              <w:rPr>
                <w:i/>
                <w:iCs/>
                <w:sz w:val="15"/>
                <w:szCs w:val="15"/>
                <w:lang w:val="fr-FR"/>
              </w:rPr>
              <w:t xml:space="preserve"> </w:t>
            </w:r>
            <w:r w:rsidR="00243F41" w:rsidRPr="002D598D">
              <w:rPr>
                <w:lang w:val="fr-FR"/>
              </w:rPr>
              <w:t xml:space="preserve"> </w:t>
            </w:r>
            <w:r w:rsidR="00243F41" w:rsidRPr="002D598D">
              <w:rPr>
                <w:i/>
                <w:iCs/>
                <w:sz w:val="15"/>
                <w:szCs w:val="15"/>
                <w:lang w:val="fr-FR"/>
              </w:rPr>
              <w:br/>
            </w:r>
            <w:r w:rsidRPr="002D598D">
              <w:rPr>
                <w:i/>
                <w:iCs/>
                <w:sz w:val="15"/>
                <w:szCs w:val="15"/>
                <w:lang w:val="fr-FR"/>
              </w:rPr>
              <w:t>E</w:t>
            </w:r>
            <w:r w:rsidR="00243F41" w:rsidRPr="002D598D">
              <w:rPr>
                <w:i/>
                <w:iCs/>
                <w:sz w:val="15"/>
                <w:szCs w:val="15"/>
                <w:lang w:val="fr-FR"/>
              </w:rPr>
              <w:t xml:space="preserve">-mail </w:t>
            </w:r>
            <w:r w:rsidR="00243F41" w:rsidRPr="002D598D">
              <w:rPr>
                <w:lang w:val="fr-FR"/>
              </w:rPr>
              <w:t xml:space="preserve"> </w:t>
            </w:r>
            <w:hyperlink r:id="rId10" w:history="1">
              <w:r w:rsidRPr="002D598D">
                <w:rPr>
                  <w:rStyle w:val="Hyperlink"/>
                  <w:i/>
                  <w:iCs/>
                  <w:sz w:val="15"/>
                  <w:szCs w:val="15"/>
                  <w:lang w:val="fr-FR"/>
                </w:rPr>
                <w:t>chiaram@microsoft.com</w:t>
              </w:r>
            </w:hyperlink>
          </w:p>
        </w:tc>
        <w:tc>
          <w:tcPr>
            <w:tcW w:w="4326" w:type="dxa"/>
            <w:tcMar>
              <w:top w:w="0" w:type="dxa"/>
              <w:left w:w="70" w:type="dxa"/>
              <w:bottom w:w="0" w:type="dxa"/>
              <w:right w:w="70" w:type="dxa"/>
            </w:tcMar>
          </w:tcPr>
          <w:p w14:paraId="2BFA8853" w14:textId="77777777" w:rsidR="00243F41" w:rsidRPr="00D02E7A" w:rsidRDefault="00243F41" w:rsidP="00AE37C2">
            <w:pPr>
              <w:spacing w:after="0"/>
              <w:rPr>
                <w:rFonts w:ascii="Segoe UI" w:hAnsi="Segoe UI" w:cs="Segoe UI"/>
                <w:b/>
                <w:bCs/>
                <w:i/>
                <w:iCs/>
                <w:sz w:val="15"/>
                <w:szCs w:val="15"/>
              </w:rPr>
            </w:pPr>
            <w:r w:rsidRPr="00414C7F">
              <w:rPr>
                <w:b/>
                <w:bCs/>
                <w:i/>
                <w:iCs/>
                <w:sz w:val="15"/>
                <w:szCs w:val="15"/>
              </w:rPr>
              <w:t xml:space="preserve">burson cohn &amp; wolfe                                                        </w:t>
            </w:r>
          </w:p>
          <w:p w14:paraId="454C9FA2" w14:textId="77777777" w:rsidR="00243F41" w:rsidRPr="00D02E7A" w:rsidRDefault="00243F41" w:rsidP="00AE37C2">
            <w:pPr>
              <w:contextualSpacing/>
              <w:jc w:val="both"/>
              <w:rPr>
                <w:rFonts w:ascii="Segoe UI" w:hAnsi="Segoe UI" w:cs="Segoe UI"/>
                <w:i/>
                <w:iCs/>
                <w:sz w:val="15"/>
                <w:szCs w:val="15"/>
              </w:rPr>
            </w:pPr>
            <w:r w:rsidRPr="00414C7F">
              <w:rPr>
                <w:i/>
                <w:iCs/>
                <w:sz w:val="15"/>
                <w:szCs w:val="15"/>
              </w:rPr>
              <w:t>Cristina Gobbo</w:t>
            </w:r>
          </w:p>
          <w:p w14:paraId="2794EEA2" w14:textId="77777777" w:rsidR="00243F41" w:rsidRPr="00414C7F" w:rsidRDefault="003254E5" w:rsidP="00AE37C2">
            <w:pPr>
              <w:contextualSpacing/>
              <w:jc w:val="both"/>
              <w:rPr>
                <w:rFonts w:ascii="Segoe UI" w:hAnsi="Segoe UI" w:cs="Segoe UI"/>
                <w:i/>
                <w:iCs/>
                <w:sz w:val="15"/>
                <w:szCs w:val="15"/>
              </w:rPr>
            </w:pPr>
            <w:hyperlink r:id="rId11" w:history="1">
              <w:r w:rsidR="00243F41" w:rsidRPr="00414C7F">
                <w:rPr>
                  <w:rStyle w:val="Hyperlink"/>
                  <w:i/>
                  <w:sz w:val="15"/>
                  <w:szCs w:val="15"/>
                </w:rPr>
                <w:t>cristina.gobbo@bcw-global.com</w:t>
              </w:r>
            </w:hyperlink>
            <w:r w:rsidR="00243F41" w:rsidRPr="00414C7F">
              <w:rPr>
                <w:i/>
                <w:sz w:val="15"/>
                <w:szCs w:val="15"/>
              </w:rPr>
              <w:t xml:space="preserve"> - Tel. 02/72143543</w:t>
            </w:r>
          </w:p>
          <w:p w14:paraId="17937C18" w14:textId="02580DBD" w:rsidR="00243F41" w:rsidRPr="00D02E7A" w:rsidRDefault="00243F41" w:rsidP="00AE37C2">
            <w:pPr>
              <w:contextualSpacing/>
              <w:jc w:val="both"/>
              <w:rPr>
                <w:rFonts w:ascii="Segoe UI" w:hAnsi="Segoe UI" w:cs="Segoe UI"/>
                <w:i/>
                <w:iCs/>
                <w:sz w:val="15"/>
                <w:szCs w:val="15"/>
              </w:rPr>
            </w:pPr>
            <w:r w:rsidRPr="00414C7F">
              <w:rPr>
                <w:i/>
                <w:iCs/>
                <w:sz w:val="15"/>
                <w:szCs w:val="15"/>
              </w:rPr>
              <w:t xml:space="preserve">Chiara Degradi </w:t>
            </w:r>
          </w:p>
          <w:p w14:paraId="0713BC24" w14:textId="39B9F78E" w:rsidR="00D02E7A" w:rsidRPr="00414C7F" w:rsidRDefault="003254E5" w:rsidP="00AE37C2">
            <w:pPr>
              <w:contextualSpacing/>
              <w:jc w:val="both"/>
              <w:rPr>
                <w:rFonts w:ascii="Segoe UI" w:hAnsi="Segoe UI" w:cs="Segoe UI"/>
                <w:i/>
                <w:iCs/>
                <w:sz w:val="15"/>
                <w:szCs w:val="15"/>
                <w:lang w:val="de-DE"/>
              </w:rPr>
            </w:pPr>
            <w:hyperlink r:id="rId12" w:history="1">
              <w:r w:rsidR="00D02E7A" w:rsidRPr="00414C7F">
                <w:rPr>
                  <w:rStyle w:val="Hyperlink"/>
                  <w:i/>
                  <w:sz w:val="15"/>
                  <w:szCs w:val="15"/>
                  <w:lang w:val="de-DE"/>
                </w:rPr>
                <w:t>chiara.degradi@bcw-global.com</w:t>
              </w:r>
            </w:hyperlink>
            <w:r w:rsidR="00D02E7A" w:rsidRPr="00414C7F">
              <w:rPr>
                <w:i/>
                <w:sz w:val="15"/>
                <w:szCs w:val="15"/>
                <w:lang w:val="de-DE"/>
              </w:rPr>
              <w:t xml:space="preserve"> -</w:t>
            </w:r>
            <w:r w:rsidR="001D19D6" w:rsidRPr="00414C7F">
              <w:rPr>
                <w:lang w:val="de-DE"/>
              </w:rPr>
              <w:t xml:space="preserve"> </w:t>
            </w:r>
            <w:r w:rsidR="00D02E7A" w:rsidRPr="00414C7F">
              <w:rPr>
                <w:i/>
                <w:sz w:val="15"/>
                <w:szCs w:val="15"/>
                <w:lang w:val="de-DE"/>
              </w:rPr>
              <w:t>Tel. 02/72143503</w:t>
            </w:r>
          </w:p>
          <w:p w14:paraId="4660B3A9" w14:textId="77777777" w:rsidR="00445AC1" w:rsidRPr="00414C7F" w:rsidRDefault="00445AC1" w:rsidP="00AE37C2">
            <w:pPr>
              <w:contextualSpacing/>
              <w:jc w:val="both"/>
              <w:rPr>
                <w:rFonts w:ascii="Segoe UI" w:hAnsi="Segoe UI" w:cs="Segoe UI"/>
                <w:i/>
                <w:iCs/>
                <w:sz w:val="15"/>
                <w:szCs w:val="15"/>
              </w:rPr>
            </w:pPr>
            <w:r w:rsidRPr="00414C7F">
              <w:rPr>
                <w:i/>
                <w:sz w:val="15"/>
                <w:szCs w:val="15"/>
              </w:rPr>
              <w:t>Paolo Frigerio</w:t>
            </w:r>
          </w:p>
          <w:p w14:paraId="06D93D14" w14:textId="77777777" w:rsidR="00445AC1" w:rsidRPr="00414C7F" w:rsidRDefault="003254E5" w:rsidP="00AE37C2">
            <w:pPr>
              <w:contextualSpacing/>
              <w:jc w:val="both"/>
              <w:rPr>
                <w:rFonts w:ascii="Segoe UI" w:hAnsi="Segoe UI" w:cs="Segoe UI"/>
                <w:i/>
                <w:iCs/>
                <w:sz w:val="15"/>
                <w:szCs w:val="15"/>
              </w:rPr>
            </w:pPr>
            <w:hyperlink r:id="rId13" w:history="1">
              <w:r w:rsidR="00445AC1" w:rsidRPr="00414C7F">
                <w:rPr>
                  <w:rStyle w:val="Hyperlink"/>
                  <w:i/>
                  <w:sz w:val="15"/>
                  <w:szCs w:val="15"/>
                </w:rPr>
                <w:t>paolo.frigerio@bcw-global.com</w:t>
              </w:r>
            </w:hyperlink>
            <w:r w:rsidR="00445AC1" w:rsidRPr="00414C7F">
              <w:rPr>
                <w:i/>
                <w:sz w:val="15"/>
                <w:szCs w:val="15"/>
              </w:rPr>
              <w:t xml:space="preserve"> - Tel. 02/72143506</w:t>
            </w:r>
          </w:p>
          <w:p w14:paraId="5708E435" w14:textId="77777777" w:rsidR="00243F41" w:rsidRPr="00414C7F" w:rsidRDefault="00243F41" w:rsidP="00AE37C2">
            <w:pPr>
              <w:rPr>
                <w:rFonts w:ascii="Segoe UI" w:hAnsi="Segoe UI" w:cs="Segoe UI"/>
                <w:b/>
                <w:bCs/>
                <w:i/>
                <w:iCs/>
                <w:sz w:val="15"/>
                <w:szCs w:val="15"/>
              </w:rPr>
            </w:pPr>
          </w:p>
        </w:tc>
      </w:tr>
    </w:tbl>
    <w:p w14:paraId="0BDB18B4" w14:textId="75EA531C" w:rsidR="00243F41" w:rsidRPr="00414C7F" w:rsidRDefault="00243F41" w:rsidP="0022521A">
      <w:pPr>
        <w:tabs>
          <w:tab w:val="left" w:pos="9356"/>
        </w:tabs>
        <w:spacing w:line="360" w:lineRule="auto"/>
        <w:ind w:right="141"/>
        <w:contextualSpacing/>
        <w:jc w:val="both"/>
        <w:rPr>
          <w:rFonts w:ascii="Calibri" w:hAnsi="Calibri" w:cs="Calibri"/>
          <w:b/>
        </w:rPr>
      </w:pPr>
    </w:p>
    <w:sectPr w:rsidR="00243F41" w:rsidRPr="00414C7F">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FE6E7" w14:textId="77777777" w:rsidR="00777174" w:rsidRDefault="00777174" w:rsidP="0022521A">
      <w:pPr>
        <w:spacing w:after="0" w:line="240" w:lineRule="auto"/>
      </w:pPr>
      <w:r>
        <w:rPr>
          <w:lang w:val="en"/>
        </w:rPr>
        <w:separator/>
      </w:r>
    </w:p>
  </w:endnote>
  <w:endnote w:type="continuationSeparator" w:id="0">
    <w:p w14:paraId="0C6BD642" w14:textId="77777777" w:rsidR="00777174" w:rsidRDefault="00777174" w:rsidP="0022521A">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8A032" w14:textId="77777777" w:rsidR="00777174" w:rsidRDefault="00777174" w:rsidP="0022521A">
      <w:pPr>
        <w:spacing w:after="0" w:line="240" w:lineRule="auto"/>
      </w:pPr>
      <w:r>
        <w:rPr>
          <w:lang w:val="en"/>
        </w:rPr>
        <w:separator/>
      </w:r>
    </w:p>
  </w:footnote>
  <w:footnote w:type="continuationSeparator" w:id="0">
    <w:p w14:paraId="256B31A9" w14:textId="77777777" w:rsidR="00777174" w:rsidRDefault="00777174" w:rsidP="0022521A">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F0BC" w14:textId="6E221BB9" w:rsidR="00F83BA6" w:rsidRDefault="00CA5535" w:rsidP="00276D7A">
    <w:pPr>
      <w:pStyle w:val="Header"/>
      <w:jc w:val="both"/>
    </w:pPr>
    <w:r>
      <w:rPr>
        <w:noProof/>
        <w:lang w:val="en"/>
      </w:rPr>
      <w:drawing>
        <wp:anchor distT="0" distB="0" distL="114300" distR="114300" simplePos="0" relativeHeight="251660288" behindDoc="0" locked="0" layoutInCell="1" hidden="0" allowOverlap="1" wp14:anchorId="1550A11C" wp14:editId="51417887">
          <wp:simplePos x="0" y="0"/>
          <wp:positionH relativeFrom="margin">
            <wp:align>left</wp:align>
          </wp:positionH>
          <wp:positionV relativeFrom="paragraph">
            <wp:posOffset>-153035</wp:posOffset>
          </wp:positionV>
          <wp:extent cx="1783971" cy="555013"/>
          <wp:effectExtent l="0" t="0" r="6985"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6779" t="26786" r="16106" b="21573"/>
                  <a:stretch>
                    <a:fillRect/>
                  </a:stretch>
                </pic:blipFill>
                <pic:spPr>
                  <a:xfrm>
                    <a:off x="0" y="0"/>
                    <a:ext cx="1783971" cy="555013"/>
                  </a:xfrm>
                  <a:prstGeom prst="rect">
                    <a:avLst/>
                  </a:prstGeom>
                  <a:ln/>
                </pic:spPr>
              </pic:pic>
            </a:graphicData>
          </a:graphic>
        </wp:anchor>
      </w:drawing>
    </w:r>
    <w:r w:rsidR="00243F41" w:rsidRPr="00276D7A">
      <w:rPr>
        <w:noProof/>
        <w:highlight w:val="yellow"/>
        <w:lang w:val="en"/>
      </w:rPr>
      <w:drawing>
        <wp:anchor distT="0" distB="0" distL="114300" distR="114300" simplePos="0" relativeHeight="251658240" behindDoc="0" locked="0" layoutInCell="1" allowOverlap="1" wp14:anchorId="57B9A636" wp14:editId="082A574A">
          <wp:simplePos x="0" y="0"/>
          <wp:positionH relativeFrom="margin">
            <wp:align>right</wp:align>
          </wp:positionH>
          <wp:positionV relativeFrom="paragraph">
            <wp:posOffset>7620</wp:posOffset>
          </wp:positionV>
          <wp:extent cx="1384300" cy="314325"/>
          <wp:effectExtent l="0" t="0" r="6350" b="9525"/>
          <wp:wrapSquare wrapText="bothSides"/>
          <wp:docPr id="2" name="Immagine 2" descr="Microsoft logo image results"/>
          <wp:cNvGraphicFramePr/>
          <a:graphic xmlns:a="http://schemas.openxmlformats.org/drawingml/2006/main">
            <a:graphicData uri="http://schemas.openxmlformats.org/drawingml/2006/picture">
              <pic:pic xmlns:pic="http://schemas.openxmlformats.org/drawingml/2006/picture">
                <pic:nvPicPr>
                  <pic:cNvPr id="2" name="Immagine 2" descr="Risultati immagini per logo microsoft"/>
                  <pic:cNvPicPr/>
                </pic:nvPicPr>
                <pic:blipFill rotWithShape="1">
                  <a:blip r:embed="rId2">
                    <a:extLst>
                      <a:ext uri="{28A0092B-C50C-407E-A947-70E740481C1C}">
                        <a14:useLocalDpi xmlns:a14="http://schemas.microsoft.com/office/drawing/2010/main" val="0"/>
                      </a:ext>
                    </a:extLst>
                  </a:blip>
                  <a:srcRect t="28463" b="26414"/>
                  <a:stretch/>
                </pic:blipFill>
                <pic:spPr bwMode="auto">
                  <a:xfrm>
                    <a:off x="0" y="0"/>
                    <a:ext cx="1384300" cy="314325"/>
                  </a:xfrm>
                  <a:prstGeom prst="rect">
                    <a:avLst/>
                  </a:prstGeom>
                  <a:noFill/>
                  <a:ln>
                    <a:noFill/>
                  </a:ln>
                  <a:extLst>
                    <a:ext uri="{53640926-AAD7-44D8-BBD7-CCE9431645EC}">
                      <a14:shadowObscured xmlns:a14="http://schemas.microsoft.com/office/drawing/2010/main"/>
                    </a:ext>
                  </a:extLst>
                </pic:spPr>
              </pic:pic>
            </a:graphicData>
          </a:graphic>
        </wp:anchor>
      </w:drawing>
    </w:r>
  </w:p>
  <w:p w14:paraId="4508450C" w14:textId="77777777" w:rsidR="00F83BA6" w:rsidRDefault="00F83BA6" w:rsidP="00243F41">
    <w:pPr>
      <w:pStyle w:val="Header"/>
    </w:pPr>
  </w:p>
  <w:p w14:paraId="694DB4CC" w14:textId="77777777" w:rsidR="00F83BA6" w:rsidRDefault="00F83BA6" w:rsidP="00243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232"/>
    <w:multiLevelType w:val="hybridMultilevel"/>
    <w:tmpl w:val="4162E12E"/>
    <w:lvl w:ilvl="0" w:tplc="04090001">
      <w:start w:val="1"/>
      <w:numFmt w:val="bullet"/>
      <w:lvlText w:val=""/>
      <w:lvlJc w:val="left"/>
      <w:pPr>
        <w:ind w:left="720" w:hanging="360"/>
      </w:pPr>
      <w:rPr>
        <w:rFonts w:ascii="Symbol" w:hAnsi="Symbol" w:hint="default"/>
        <w:b w:val="0"/>
        <w:color w:val="40404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E0CFC"/>
    <w:multiLevelType w:val="hybridMultilevel"/>
    <w:tmpl w:val="3D3EF7C0"/>
    <w:lvl w:ilvl="0" w:tplc="6C38FE1C">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575AFD"/>
    <w:multiLevelType w:val="hybridMultilevel"/>
    <w:tmpl w:val="D0E805E4"/>
    <w:lvl w:ilvl="0" w:tplc="19A63836">
      <w:start w:val="3000"/>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20A175C"/>
    <w:multiLevelType w:val="hybridMultilevel"/>
    <w:tmpl w:val="A01E0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139A9"/>
    <w:multiLevelType w:val="hybridMultilevel"/>
    <w:tmpl w:val="7FC8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42673"/>
    <w:multiLevelType w:val="hybridMultilevel"/>
    <w:tmpl w:val="22A4428C"/>
    <w:lvl w:ilvl="0" w:tplc="7B5E6408">
      <w:start w:val="1"/>
      <w:numFmt w:val="lowerLetter"/>
      <w:lvlText w:val="%1."/>
      <w:lvlJc w:val="left"/>
      <w:pPr>
        <w:ind w:left="720" w:hanging="360"/>
      </w:pPr>
      <w:rPr>
        <w:rFonts w:eastAsia="Calibri" w:hint="default"/>
        <w:b w:val="0"/>
        <w:color w:val="40404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1A"/>
    <w:rsid w:val="00012565"/>
    <w:rsid w:val="00015928"/>
    <w:rsid w:val="00020B05"/>
    <w:rsid w:val="00023373"/>
    <w:rsid w:val="00025DD0"/>
    <w:rsid w:val="000544D5"/>
    <w:rsid w:val="0006175C"/>
    <w:rsid w:val="0007099F"/>
    <w:rsid w:val="000735C3"/>
    <w:rsid w:val="00083E03"/>
    <w:rsid w:val="000855F4"/>
    <w:rsid w:val="00086118"/>
    <w:rsid w:val="000913F9"/>
    <w:rsid w:val="0009182E"/>
    <w:rsid w:val="000B2B3C"/>
    <w:rsid w:val="000B68E9"/>
    <w:rsid w:val="000C6772"/>
    <w:rsid w:val="000D3EF6"/>
    <w:rsid w:val="00102F15"/>
    <w:rsid w:val="00105E62"/>
    <w:rsid w:val="00110CFC"/>
    <w:rsid w:val="00113D6A"/>
    <w:rsid w:val="00120450"/>
    <w:rsid w:val="001237D8"/>
    <w:rsid w:val="001362C2"/>
    <w:rsid w:val="001456B8"/>
    <w:rsid w:val="00154785"/>
    <w:rsid w:val="00166257"/>
    <w:rsid w:val="00177BB9"/>
    <w:rsid w:val="001A3663"/>
    <w:rsid w:val="001B1426"/>
    <w:rsid w:val="001B7C11"/>
    <w:rsid w:val="001C61B5"/>
    <w:rsid w:val="001D19D6"/>
    <w:rsid w:val="001E4C8E"/>
    <w:rsid w:val="00206C2E"/>
    <w:rsid w:val="00211B80"/>
    <w:rsid w:val="0022521A"/>
    <w:rsid w:val="0022667E"/>
    <w:rsid w:val="00243F41"/>
    <w:rsid w:val="002538EF"/>
    <w:rsid w:val="00267D05"/>
    <w:rsid w:val="00276D7A"/>
    <w:rsid w:val="002A3E05"/>
    <w:rsid w:val="002A5E46"/>
    <w:rsid w:val="002B3022"/>
    <w:rsid w:val="002B5153"/>
    <w:rsid w:val="002D598D"/>
    <w:rsid w:val="002D668E"/>
    <w:rsid w:val="002D768B"/>
    <w:rsid w:val="002E203E"/>
    <w:rsid w:val="002F01F0"/>
    <w:rsid w:val="002F043C"/>
    <w:rsid w:val="003254E5"/>
    <w:rsid w:val="0034690E"/>
    <w:rsid w:val="00360A68"/>
    <w:rsid w:val="003618FD"/>
    <w:rsid w:val="0036575C"/>
    <w:rsid w:val="00367D98"/>
    <w:rsid w:val="00380874"/>
    <w:rsid w:val="00382A5D"/>
    <w:rsid w:val="003837D6"/>
    <w:rsid w:val="00383CEF"/>
    <w:rsid w:val="00384502"/>
    <w:rsid w:val="003901E2"/>
    <w:rsid w:val="00393D27"/>
    <w:rsid w:val="003A0B11"/>
    <w:rsid w:val="003A1061"/>
    <w:rsid w:val="003A3A94"/>
    <w:rsid w:val="003A5E83"/>
    <w:rsid w:val="003D0F25"/>
    <w:rsid w:val="003D22AE"/>
    <w:rsid w:val="003D3050"/>
    <w:rsid w:val="003D6FF3"/>
    <w:rsid w:val="003D724F"/>
    <w:rsid w:val="003F19B6"/>
    <w:rsid w:val="004113B2"/>
    <w:rsid w:val="00414C7F"/>
    <w:rsid w:val="00427A73"/>
    <w:rsid w:val="00435A3A"/>
    <w:rsid w:val="00437596"/>
    <w:rsid w:val="00443B99"/>
    <w:rsid w:val="00445AC1"/>
    <w:rsid w:val="00447BBA"/>
    <w:rsid w:val="00452283"/>
    <w:rsid w:val="00456E83"/>
    <w:rsid w:val="004615F5"/>
    <w:rsid w:val="004634D3"/>
    <w:rsid w:val="00463752"/>
    <w:rsid w:val="00467925"/>
    <w:rsid w:val="0048230A"/>
    <w:rsid w:val="004A0517"/>
    <w:rsid w:val="004A563A"/>
    <w:rsid w:val="004B119B"/>
    <w:rsid w:val="004B3BD7"/>
    <w:rsid w:val="004D5193"/>
    <w:rsid w:val="004E5399"/>
    <w:rsid w:val="004F1F20"/>
    <w:rsid w:val="005163E2"/>
    <w:rsid w:val="00525392"/>
    <w:rsid w:val="00533BDF"/>
    <w:rsid w:val="005554A7"/>
    <w:rsid w:val="005607D8"/>
    <w:rsid w:val="005D762F"/>
    <w:rsid w:val="005E215F"/>
    <w:rsid w:val="005E41D3"/>
    <w:rsid w:val="005F4A20"/>
    <w:rsid w:val="00625D4C"/>
    <w:rsid w:val="00627FDF"/>
    <w:rsid w:val="006375DF"/>
    <w:rsid w:val="00641009"/>
    <w:rsid w:val="00645A4A"/>
    <w:rsid w:val="00656088"/>
    <w:rsid w:val="00656182"/>
    <w:rsid w:val="00661892"/>
    <w:rsid w:val="006A3C13"/>
    <w:rsid w:val="006C1D18"/>
    <w:rsid w:val="006D4E0A"/>
    <w:rsid w:val="006F74C1"/>
    <w:rsid w:val="006F765F"/>
    <w:rsid w:val="007048B7"/>
    <w:rsid w:val="00715BFD"/>
    <w:rsid w:val="0071790E"/>
    <w:rsid w:val="00722392"/>
    <w:rsid w:val="00730D45"/>
    <w:rsid w:val="00730FFA"/>
    <w:rsid w:val="007375DB"/>
    <w:rsid w:val="007439EF"/>
    <w:rsid w:val="00744A01"/>
    <w:rsid w:val="0074762E"/>
    <w:rsid w:val="00760A41"/>
    <w:rsid w:val="007702D9"/>
    <w:rsid w:val="0077123D"/>
    <w:rsid w:val="00774A33"/>
    <w:rsid w:val="00776427"/>
    <w:rsid w:val="00777174"/>
    <w:rsid w:val="007813ED"/>
    <w:rsid w:val="007864DB"/>
    <w:rsid w:val="007A0C3C"/>
    <w:rsid w:val="007A16AE"/>
    <w:rsid w:val="007A4146"/>
    <w:rsid w:val="007A6794"/>
    <w:rsid w:val="007A6C52"/>
    <w:rsid w:val="007B21E8"/>
    <w:rsid w:val="007F5385"/>
    <w:rsid w:val="008004E9"/>
    <w:rsid w:val="00803C34"/>
    <w:rsid w:val="00806F5A"/>
    <w:rsid w:val="00811E7C"/>
    <w:rsid w:val="00847A0A"/>
    <w:rsid w:val="008553BF"/>
    <w:rsid w:val="008978CB"/>
    <w:rsid w:val="00897E98"/>
    <w:rsid w:val="008A7E27"/>
    <w:rsid w:val="008B5D45"/>
    <w:rsid w:val="008B69FE"/>
    <w:rsid w:val="008C7E00"/>
    <w:rsid w:val="008D57A0"/>
    <w:rsid w:val="008F1992"/>
    <w:rsid w:val="008F567C"/>
    <w:rsid w:val="008F7CF0"/>
    <w:rsid w:val="00910488"/>
    <w:rsid w:val="00913F3D"/>
    <w:rsid w:val="0091507C"/>
    <w:rsid w:val="0091731B"/>
    <w:rsid w:val="009372E9"/>
    <w:rsid w:val="00945C6D"/>
    <w:rsid w:val="00945F20"/>
    <w:rsid w:val="009542CF"/>
    <w:rsid w:val="00954B61"/>
    <w:rsid w:val="009601E9"/>
    <w:rsid w:val="0096229A"/>
    <w:rsid w:val="00964A73"/>
    <w:rsid w:val="00965E13"/>
    <w:rsid w:val="0097496A"/>
    <w:rsid w:val="009A2EBC"/>
    <w:rsid w:val="009B4E07"/>
    <w:rsid w:val="009B773F"/>
    <w:rsid w:val="009B7BC4"/>
    <w:rsid w:val="009C6B45"/>
    <w:rsid w:val="009D6ED3"/>
    <w:rsid w:val="009F1FD4"/>
    <w:rsid w:val="00A04CB0"/>
    <w:rsid w:val="00A11103"/>
    <w:rsid w:val="00A24A3B"/>
    <w:rsid w:val="00A35445"/>
    <w:rsid w:val="00A60618"/>
    <w:rsid w:val="00A65FF8"/>
    <w:rsid w:val="00AC27D8"/>
    <w:rsid w:val="00AC2856"/>
    <w:rsid w:val="00AC2B7A"/>
    <w:rsid w:val="00AC3B78"/>
    <w:rsid w:val="00AE09F2"/>
    <w:rsid w:val="00AE5EC1"/>
    <w:rsid w:val="00AE7F9F"/>
    <w:rsid w:val="00AF6B98"/>
    <w:rsid w:val="00AF7E51"/>
    <w:rsid w:val="00B01074"/>
    <w:rsid w:val="00B047DD"/>
    <w:rsid w:val="00B12EED"/>
    <w:rsid w:val="00B21A60"/>
    <w:rsid w:val="00B22960"/>
    <w:rsid w:val="00B304B3"/>
    <w:rsid w:val="00B579C0"/>
    <w:rsid w:val="00B57E02"/>
    <w:rsid w:val="00B62697"/>
    <w:rsid w:val="00B665BD"/>
    <w:rsid w:val="00B70D55"/>
    <w:rsid w:val="00BB65AB"/>
    <w:rsid w:val="00BD0250"/>
    <w:rsid w:val="00C20626"/>
    <w:rsid w:val="00C21413"/>
    <w:rsid w:val="00C54CBE"/>
    <w:rsid w:val="00C5761C"/>
    <w:rsid w:val="00C722DB"/>
    <w:rsid w:val="00C902FE"/>
    <w:rsid w:val="00CA5535"/>
    <w:rsid w:val="00CA7537"/>
    <w:rsid w:val="00CF4236"/>
    <w:rsid w:val="00CF7385"/>
    <w:rsid w:val="00CF79AC"/>
    <w:rsid w:val="00D02E7A"/>
    <w:rsid w:val="00D0441C"/>
    <w:rsid w:val="00D0589C"/>
    <w:rsid w:val="00D44F95"/>
    <w:rsid w:val="00D4581D"/>
    <w:rsid w:val="00D74E3D"/>
    <w:rsid w:val="00D80309"/>
    <w:rsid w:val="00D92379"/>
    <w:rsid w:val="00DA492D"/>
    <w:rsid w:val="00DA636E"/>
    <w:rsid w:val="00DC0BFA"/>
    <w:rsid w:val="00DC3A80"/>
    <w:rsid w:val="00DD0374"/>
    <w:rsid w:val="00DF014A"/>
    <w:rsid w:val="00DF69FC"/>
    <w:rsid w:val="00DF7C7E"/>
    <w:rsid w:val="00E04A4B"/>
    <w:rsid w:val="00E06987"/>
    <w:rsid w:val="00E11E23"/>
    <w:rsid w:val="00E1502F"/>
    <w:rsid w:val="00E20B90"/>
    <w:rsid w:val="00E24F59"/>
    <w:rsid w:val="00E4329F"/>
    <w:rsid w:val="00E43C9D"/>
    <w:rsid w:val="00E562A5"/>
    <w:rsid w:val="00E63DB2"/>
    <w:rsid w:val="00E75B53"/>
    <w:rsid w:val="00E76565"/>
    <w:rsid w:val="00EA3586"/>
    <w:rsid w:val="00EB2866"/>
    <w:rsid w:val="00EB5697"/>
    <w:rsid w:val="00EC353A"/>
    <w:rsid w:val="00EC7C19"/>
    <w:rsid w:val="00ED01A5"/>
    <w:rsid w:val="00ED1C79"/>
    <w:rsid w:val="00ED5158"/>
    <w:rsid w:val="00EF0FCD"/>
    <w:rsid w:val="00F0505C"/>
    <w:rsid w:val="00F07CDA"/>
    <w:rsid w:val="00F174F2"/>
    <w:rsid w:val="00F260BE"/>
    <w:rsid w:val="00F26F24"/>
    <w:rsid w:val="00F32D85"/>
    <w:rsid w:val="00F367A2"/>
    <w:rsid w:val="00F403B3"/>
    <w:rsid w:val="00F54D9A"/>
    <w:rsid w:val="00F627E5"/>
    <w:rsid w:val="00F70734"/>
    <w:rsid w:val="00F81924"/>
    <w:rsid w:val="00F82FA7"/>
    <w:rsid w:val="00F83BA6"/>
    <w:rsid w:val="00FC60AF"/>
    <w:rsid w:val="00FD51C1"/>
    <w:rsid w:val="00FF727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C49F9"/>
  <w15:docId w15:val="{9351EB71-8AD5-496D-A4BC-F2FF5ABE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0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21A"/>
    <w:pPr>
      <w:spacing w:after="200" w:line="240" w:lineRule="auto"/>
      <w:ind w:left="720"/>
      <w:contextualSpacing/>
    </w:pPr>
    <w:rPr>
      <w:rFonts w:hAnsi="Franklin Gothic Book"/>
      <w:color w:val="000000" w:themeColor="text1"/>
      <w:kern w:val="24"/>
      <w:lang w:val="en-US" w:eastAsia="en-US"/>
    </w:rPr>
  </w:style>
  <w:style w:type="paragraph" w:styleId="FootnoteText">
    <w:name w:val="footnote text"/>
    <w:basedOn w:val="Normal"/>
    <w:link w:val="FootnoteTextChar"/>
    <w:uiPriority w:val="99"/>
    <w:semiHidden/>
    <w:unhideWhenUsed/>
    <w:rsid w:val="0022521A"/>
    <w:pPr>
      <w:spacing w:after="0" w:line="240" w:lineRule="auto"/>
    </w:pPr>
    <w:rPr>
      <w:rFonts w:hAnsi="Franklin Gothic Book"/>
      <w:color w:val="000000" w:themeColor="text1"/>
      <w:kern w:val="24"/>
      <w:sz w:val="20"/>
      <w:szCs w:val="20"/>
      <w:lang w:val="en-US" w:eastAsia="en-US"/>
    </w:rPr>
  </w:style>
  <w:style w:type="character" w:customStyle="1" w:styleId="FootnoteTextChar">
    <w:name w:val="Footnote Text Char"/>
    <w:basedOn w:val="DefaultParagraphFont"/>
    <w:link w:val="FootnoteText"/>
    <w:uiPriority w:val="99"/>
    <w:semiHidden/>
    <w:rsid w:val="0022521A"/>
    <w:rPr>
      <w:rFonts w:hAnsi="Franklin Gothic Book"/>
      <w:color w:val="000000" w:themeColor="text1"/>
      <w:kern w:val="24"/>
      <w:sz w:val="20"/>
      <w:szCs w:val="20"/>
      <w:lang w:val="en-US" w:eastAsia="en-US"/>
    </w:rPr>
  </w:style>
  <w:style w:type="character" w:styleId="FootnoteReference">
    <w:name w:val="footnote reference"/>
    <w:basedOn w:val="DefaultParagraphFont"/>
    <w:uiPriority w:val="99"/>
    <w:semiHidden/>
    <w:unhideWhenUsed/>
    <w:rsid w:val="0022521A"/>
    <w:rPr>
      <w:vertAlign w:val="superscript"/>
    </w:rPr>
  </w:style>
  <w:style w:type="paragraph" w:styleId="Header">
    <w:name w:val="header"/>
    <w:basedOn w:val="Normal"/>
    <w:link w:val="HeaderChar"/>
    <w:uiPriority w:val="99"/>
    <w:unhideWhenUsed/>
    <w:rsid w:val="00243F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3F41"/>
  </w:style>
  <w:style w:type="paragraph" w:styleId="Footer">
    <w:name w:val="footer"/>
    <w:basedOn w:val="Normal"/>
    <w:link w:val="FooterChar"/>
    <w:uiPriority w:val="99"/>
    <w:unhideWhenUsed/>
    <w:rsid w:val="00243F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3F41"/>
  </w:style>
  <w:style w:type="character" w:styleId="Hyperlink">
    <w:name w:val="Hyperlink"/>
    <w:basedOn w:val="DefaultParagraphFont"/>
    <w:uiPriority w:val="99"/>
    <w:unhideWhenUsed/>
    <w:qFormat/>
    <w:rsid w:val="00243F41"/>
    <w:rPr>
      <w:color w:val="0563C1"/>
      <w:u w:val="single"/>
    </w:rPr>
  </w:style>
  <w:style w:type="character" w:styleId="CommentReference">
    <w:name w:val="annotation reference"/>
    <w:basedOn w:val="DefaultParagraphFont"/>
    <w:uiPriority w:val="99"/>
    <w:semiHidden/>
    <w:unhideWhenUsed/>
    <w:rsid w:val="00102F15"/>
    <w:rPr>
      <w:sz w:val="16"/>
      <w:szCs w:val="16"/>
    </w:rPr>
  </w:style>
  <w:style w:type="paragraph" w:styleId="CommentText">
    <w:name w:val="annotation text"/>
    <w:basedOn w:val="Normal"/>
    <w:link w:val="CommentTextChar"/>
    <w:uiPriority w:val="99"/>
    <w:unhideWhenUsed/>
    <w:rsid w:val="00102F15"/>
    <w:pPr>
      <w:spacing w:line="240" w:lineRule="auto"/>
    </w:pPr>
    <w:rPr>
      <w:sz w:val="20"/>
      <w:szCs w:val="20"/>
    </w:rPr>
  </w:style>
  <w:style w:type="character" w:customStyle="1" w:styleId="CommentTextChar">
    <w:name w:val="Comment Text Char"/>
    <w:basedOn w:val="DefaultParagraphFont"/>
    <w:link w:val="CommentText"/>
    <w:uiPriority w:val="99"/>
    <w:rsid w:val="00102F15"/>
    <w:rPr>
      <w:sz w:val="20"/>
      <w:szCs w:val="20"/>
    </w:rPr>
  </w:style>
  <w:style w:type="paragraph" w:styleId="CommentSubject">
    <w:name w:val="annotation subject"/>
    <w:basedOn w:val="CommentText"/>
    <w:next w:val="CommentText"/>
    <w:link w:val="CommentSubjectChar"/>
    <w:uiPriority w:val="99"/>
    <w:semiHidden/>
    <w:unhideWhenUsed/>
    <w:rsid w:val="00102F15"/>
    <w:rPr>
      <w:b/>
      <w:bCs/>
    </w:rPr>
  </w:style>
  <w:style w:type="character" w:customStyle="1" w:styleId="CommentSubjectChar">
    <w:name w:val="Comment Subject Char"/>
    <w:basedOn w:val="CommentTextChar"/>
    <w:link w:val="CommentSubject"/>
    <w:uiPriority w:val="99"/>
    <w:semiHidden/>
    <w:rsid w:val="00102F15"/>
    <w:rPr>
      <w:b/>
      <w:bCs/>
      <w:sz w:val="20"/>
      <w:szCs w:val="20"/>
    </w:rPr>
  </w:style>
  <w:style w:type="paragraph" w:styleId="BalloonText">
    <w:name w:val="Balloon Text"/>
    <w:basedOn w:val="Normal"/>
    <w:link w:val="BalloonTextChar"/>
    <w:uiPriority w:val="99"/>
    <w:semiHidden/>
    <w:unhideWhenUsed/>
    <w:rsid w:val="00102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F15"/>
    <w:rPr>
      <w:rFonts w:ascii="Segoe UI" w:hAnsi="Segoe UI" w:cs="Segoe UI"/>
      <w:sz w:val="18"/>
      <w:szCs w:val="18"/>
    </w:rPr>
  </w:style>
  <w:style w:type="character" w:styleId="Emphasis">
    <w:name w:val="Emphasis"/>
    <w:basedOn w:val="DefaultParagraphFont"/>
    <w:uiPriority w:val="20"/>
    <w:qFormat/>
    <w:rsid w:val="002D768B"/>
    <w:rPr>
      <w:i/>
      <w:iCs/>
    </w:rPr>
  </w:style>
  <w:style w:type="character" w:customStyle="1" w:styleId="Menzionenonrisolta1">
    <w:name w:val="Menzione non risolta1"/>
    <w:basedOn w:val="DefaultParagraphFont"/>
    <w:uiPriority w:val="99"/>
    <w:semiHidden/>
    <w:unhideWhenUsed/>
    <w:rsid w:val="00445AC1"/>
    <w:rPr>
      <w:color w:val="605E5C"/>
      <w:shd w:val="clear" w:color="auto" w:fill="E1DFDD"/>
    </w:rPr>
  </w:style>
  <w:style w:type="character" w:styleId="Strong">
    <w:name w:val="Strong"/>
    <w:basedOn w:val="DefaultParagraphFont"/>
    <w:uiPriority w:val="22"/>
    <w:qFormat/>
    <w:rsid w:val="00467925"/>
    <w:rPr>
      <w:b/>
      <w:bCs/>
    </w:rPr>
  </w:style>
  <w:style w:type="character" w:styleId="FollowedHyperlink">
    <w:name w:val="FollowedHyperlink"/>
    <w:basedOn w:val="DefaultParagraphFont"/>
    <w:uiPriority w:val="99"/>
    <w:semiHidden/>
    <w:unhideWhenUsed/>
    <w:rsid w:val="00AE09F2"/>
    <w:rPr>
      <w:color w:val="954F72" w:themeColor="followedHyperlink"/>
      <w:u w:val="single"/>
    </w:rPr>
  </w:style>
  <w:style w:type="character" w:customStyle="1" w:styleId="Heading1Char">
    <w:name w:val="Heading 1 Char"/>
    <w:basedOn w:val="DefaultParagraphFont"/>
    <w:link w:val="Heading1"/>
    <w:uiPriority w:val="9"/>
    <w:rsid w:val="00AE09F2"/>
    <w:rPr>
      <w:rFonts w:ascii="Times New Roman" w:eastAsia="Times New Roman" w:hAnsi="Times New Roman" w:cs="Times New Roman"/>
      <w:b/>
      <w:bCs/>
      <w:kern w:val="36"/>
      <w:sz w:val="48"/>
      <w:szCs w:val="48"/>
      <w:lang w:eastAsia="it-IT"/>
    </w:rPr>
  </w:style>
  <w:style w:type="paragraph" w:customStyle="1" w:styleId="text-body3">
    <w:name w:val="text-body3"/>
    <w:basedOn w:val="Normal"/>
    <w:rsid w:val="00AE09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Web">
    <w:name w:val="Normal (Web)"/>
    <w:basedOn w:val="Normal"/>
    <w:uiPriority w:val="99"/>
    <w:semiHidden/>
    <w:unhideWhenUsed/>
    <w:rsid w:val="002B51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
    <w:name w:val="Revision"/>
    <w:hidden/>
    <w:uiPriority w:val="99"/>
    <w:semiHidden/>
    <w:rsid w:val="00384502"/>
    <w:pPr>
      <w:spacing w:after="0" w:line="240" w:lineRule="auto"/>
    </w:pPr>
  </w:style>
  <w:style w:type="character" w:styleId="UnresolvedMention">
    <w:name w:val="Unresolved Mention"/>
    <w:basedOn w:val="DefaultParagraphFont"/>
    <w:uiPriority w:val="99"/>
    <w:semiHidden/>
    <w:unhideWhenUsed/>
    <w:rsid w:val="00D02E7A"/>
    <w:rPr>
      <w:color w:val="605E5C"/>
      <w:shd w:val="clear" w:color="auto" w:fill="E1DFDD"/>
    </w:rPr>
  </w:style>
  <w:style w:type="character" w:styleId="PlaceholderText">
    <w:name w:val="Placeholder Text"/>
    <w:basedOn w:val="DefaultParagraphFont"/>
    <w:uiPriority w:val="99"/>
    <w:semiHidden/>
    <w:rsid w:val="008A7E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0964">
      <w:bodyDiv w:val="1"/>
      <w:marLeft w:val="0"/>
      <w:marRight w:val="0"/>
      <w:marTop w:val="0"/>
      <w:marBottom w:val="0"/>
      <w:divBdr>
        <w:top w:val="none" w:sz="0" w:space="0" w:color="auto"/>
        <w:left w:val="none" w:sz="0" w:space="0" w:color="auto"/>
        <w:bottom w:val="none" w:sz="0" w:space="0" w:color="auto"/>
        <w:right w:val="none" w:sz="0" w:space="0" w:color="auto"/>
      </w:divBdr>
    </w:div>
    <w:div w:id="723719937">
      <w:bodyDiv w:val="1"/>
      <w:marLeft w:val="0"/>
      <w:marRight w:val="0"/>
      <w:marTop w:val="0"/>
      <w:marBottom w:val="0"/>
      <w:divBdr>
        <w:top w:val="none" w:sz="0" w:space="0" w:color="auto"/>
        <w:left w:val="none" w:sz="0" w:space="0" w:color="auto"/>
        <w:bottom w:val="none" w:sz="0" w:space="0" w:color="auto"/>
        <w:right w:val="none" w:sz="0" w:space="0" w:color="auto"/>
      </w:divBdr>
      <w:divsChild>
        <w:div w:id="620575140">
          <w:marLeft w:val="0"/>
          <w:marRight w:val="0"/>
          <w:marTop w:val="0"/>
          <w:marBottom w:val="0"/>
          <w:divBdr>
            <w:top w:val="none" w:sz="0" w:space="0" w:color="auto"/>
            <w:left w:val="none" w:sz="0" w:space="0" w:color="auto"/>
            <w:bottom w:val="none" w:sz="0" w:space="0" w:color="auto"/>
            <w:right w:val="none" w:sz="0" w:space="0" w:color="auto"/>
          </w:divBdr>
          <w:divsChild>
            <w:div w:id="87772660">
              <w:marLeft w:val="0"/>
              <w:marRight w:val="0"/>
              <w:marTop w:val="0"/>
              <w:marBottom w:val="0"/>
              <w:divBdr>
                <w:top w:val="none" w:sz="0" w:space="0" w:color="auto"/>
                <w:left w:val="none" w:sz="0" w:space="0" w:color="auto"/>
                <w:bottom w:val="none" w:sz="0" w:space="0" w:color="auto"/>
                <w:right w:val="none" w:sz="0" w:space="0" w:color="auto"/>
              </w:divBdr>
            </w:div>
          </w:divsChild>
        </w:div>
        <w:div w:id="785656202">
          <w:marLeft w:val="0"/>
          <w:marRight w:val="0"/>
          <w:marTop w:val="180"/>
          <w:marBottom w:val="0"/>
          <w:divBdr>
            <w:top w:val="none" w:sz="0" w:space="0" w:color="auto"/>
            <w:left w:val="none" w:sz="0" w:space="0" w:color="auto"/>
            <w:bottom w:val="none" w:sz="0" w:space="0" w:color="auto"/>
            <w:right w:val="none" w:sz="0" w:space="0" w:color="auto"/>
          </w:divBdr>
          <w:divsChild>
            <w:div w:id="114763740">
              <w:marLeft w:val="0"/>
              <w:marRight w:val="0"/>
              <w:marTop w:val="0"/>
              <w:marBottom w:val="0"/>
              <w:divBdr>
                <w:top w:val="none" w:sz="0" w:space="0" w:color="auto"/>
                <w:left w:val="none" w:sz="0" w:space="0" w:color="auto"/>
                <w:bottom w:val="none" w:sz="0" w:space="0" w:color="auto"/>
                <w:right w:val="none" w:sz="0" w:space="0" w:color="auto"/>
              </w:divBdr>
              <w:divsChild>
                <w:div w:id="17356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09295">
      <w:bodyDiv w:val="1"/>
      <w:marLeft w:val="0"/>
      <w:marRight w:val="0"/>
      <w:marTop w:val="0"/>
      <w:marBottom w:val="0"/>
      <w:divBdr>
        <w:top w:val="none" w:sz="0" w:space="0" w:color="auto"/>
        <w:left w:val="none" w:sz="0" w:space="0" w:color="auto"/>
        <w:bottom w:val="none" w:sz="0" w:space="0" w:color="auto"/>
        <w:right w:val="none" w:sz="0" w:space="0" w:color="auto"/>
      </w:divBdr>
    </w:div>
    <w:div w:id="887573222">
      <w:bodyDiv w:val="1"/>
      <w:marLeft w:val="0"/>
      <w:marRight w:val="0"/>
      <w:marTop w:val="0"/>
      <w:marBottom w:val="0"/>
      <w:divBdr>
        <w:top w:val="none" w:sz="0" w:space="0" w:color="auto"/>
        <w:left w:val="none" w:sz="0" w:space="0" w:color="auto"/>
        <w:bottom w:val="none" w:sz="0" w:space="0" w:color="auto"/>
        <w:right w:val="none" w:sz="0" w:space="0" w:color="auto"/>
      </w:divBdr>
    </w:div>
    <w:div w:id="1191069919">
      <w:bodyDiv w:val="1"/>
      <w:marLeft w:val="0"/>
      <w:marRight w:val="0"/>
      <w:marTop w:val="0"/>
      <w:marBottom w:val="0"/>
      <w:divBdr>
        <w:top w:val="none" w:sz="0" w:space="0" w:color="auto"/>
        <w:left w:val="none" w:sz="0" w:space="0" w:color="auto"/>
        <w:bottom w:val="none" w:sz="0" w:space="0" w:color="auto"/>
        <w:right w:val="none" w:sz="0" w:space="0" w:color="auto"/>
      </w:divBdr>
    </w:div>
    <w:div w:id="15228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icrosoft.com" TargetMode="External"/><Relationship Id="rId13" Type="http://schemas.openxmlformats.org/officeDocument/2006/relationships/hyperlink" Target="mailto:paolo.frigerio@bcw-global.com" TargetMode="External"/><Relationship Id="rId3" Type="http://schemas.openxmlformats.org/officeDocument/2006/relationships/settings" Target="settings.xml"/><Relationship Id="rId7" Type="http://schemas.openxmlformats.org/officeDocument/2006/relationships/hyperlink" Target="http://www.fabrick.com/" TargetMode="External"/><Relationship Id="rId12" Type="http://schemas.openxmlformats.org/officeDocument/2006/relationships/hyperlink" Target="mailto:chiara.degradi@bcw-glob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istina.gobbo@bcw-glob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iaram@microsoft.com" TargetMode="External"/><Relationship Id="rId4" Type="http://schemas.openxmlformats.org/officeDocument/2006/relationships/webSettings" Target="webSettings.xml"/><Relationship Id="rId9" Type="http://schemas.openxmlformats.org/officeDocument/2006/relationships/hyperlink" Target="http://www.microsoft.com/italy/stamp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5584</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Degradi, Chiara</dc:creator>
  <cp:keywords/>
  <dc:description/>
  <cp:lastModifiedBy>Frigerio, Paolo</cp:lastModifiedBy>
  <cp:revision>4</cp:revision>
  <dcterms:created xsi:type="dcterms:W3CDTF">2021-03-24T16:04:00Z</dcterms:created>
  <dcterms:modified xsi:type="dcterms:W3CDTF">2021-03-24T16:06:00Z</dcterms:modified>
</cp:coreProperties>
</file>